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825"/>
      </w:tblGrid>
      <w:tr w:rsidR="00F5157E" w:rsidRPr="00EA43CC" w14:paraId="68FB1D43" w14:textId="77777777" w:rsidTr="00B70745">
        <w:trPr>
          <w:cantSplit/>
        </w:trPr>
        <w:tc>
          <w:tcPr>
            <w:tcW w:w="4320" w:type="dxa"/>
            <w:gridSpan w:val="3"/>
          </w:tcPr>
          <w:p w14:paraId="75D0DEAA" w14:textId="77777777" w:rsidR="00F5157E" w:rsidRPr="00EA43CC" w:rsidRDefault="00F5157E" w:rsidP="00B70745">
            <w:pPr>
              <w:pStyle w:val="SNRpublique"/>
            </w:pPr>
            <w:r w:rsidRPr="00EA43CC">
              <w:t>RÉPUBLIQUE FRANÇAISE</w:t>
            </w:r>
          </w:p>
        </w:tc>
      </w:tr>
      <w:tr w:rsidR="00F5157E" w:rsidRPr="00EA43CC" w14:paraId="7DA36773" w14:textId="77777777" w:rsidTr="00B70745">
        <w:trPr>
          <w:cantSplit/>
          <w:trHeight w:hRule="exact" w:val="113"/>
        </w:trPr>
        <w:tc>
          <w:tcPr>
            <w:tcW w:w="1527" w:type="dxa"/>
          </w:tcPr>
          <w:p w14:paraId="049E76C6" w14:textId="77777777" w:rsidR="00F5157E" w:rsidRPr="00EA43CC" w:rsidRDefault="00F5157E" w:rsidP="00B70745">
            <w:pPr>
              <w:rPr>
                <w:rFonts w:ascii="Times New Roman" w:hAnsi="Times New Roman" w:cs="Times New Roman"/>
              </w:rPr>
            </w:pPr>
          </w:p>
        </w:tc>
        <w:tc>
          <w:tcPr>
            <w:tcW w:w="968" w:type="dxa"/>
            <w:tcBorders>
              <w:bottom w:val="single" w:sz="1" w:space="0" w:color="000000"/>
            </w:tcBorders>
          </w:tcPr>
          <w:p w14:paraId="4E3F3ED4" w14:textId="77777777" w:rsidR="00F5157E" w:rsidRPr="00EA43CC" w:rsidRDefault="00F5157E" w:rsidP="00B70745">
            <w:pPr>
              <w:rPr>
                <w:rFonts w:ascii="Times New Roman" w:hAnsi="Times New Roman" w:cs="Times New Roman"/>
              </w:rPr>
            </w:pPr>
          </w:p>
        </w:tc>
        <w:tc>
          <w:tcPr>
            <w:tcW w:w="1825" w:type="dxa"/>
          </w:tcPr>
          <w:p w14:paraId="6B5A2DFE" w14:textId="77777777" w:rsidR="00F5157E" w:rsidRPr="00EA43CC" w:rsidRDefault="00F5157E" w:rsidP="00B70745">
            <w:pPr>
              <w:rPr>
                <w:rFonts w:ascii="Times New Roman" w:hAnsi="Times New Roman" w:cs="Times New Roman"/>
              </w:rPr>
            </w:pPr>
          </w:p>
        </w:tc>
      </w:tr>
      <w:tr w:rsidR="00F5157E" w:rsidRPr="00EA43CC" w14:paraId="129A44B1" w14:textId="77777777" w:rsidTr="00B70745">
        <w:trPr>
          <w:cantSplit/>
        </w:trPr>
        <w:tc>
          <w:tcPr>
            <w:tcW w:w="4320" w:type="dxa"/>
            <w:gridSpan w:val="3"/>
          </w:tcPr>
          <w:p w14:paraId="00C4A27D" w14:textId="5E05936D" w:rsidR="00F5157E" w:rsidRPr="00EA43CC" w:rsidRDefault="00F5157E" w:rsidP="00B70745">
            <w:pPr>
              <w:pStyle w:val="SNTimbre"/>
            </w:pPr>
            <w:r w:rsidRPr="00EA43CC">
              <w:t xml:space="preserve">Ministère </w:t>
            </w:r>
            <w:r w:rsidRPr="00EA43CC">
              <w:rPr>
                <w:color w:val="000000"/>
              </w:rPr>
              <w:t>de</w:t>
            </w:r>
            <w:r w:rsidR="004E0CD9" w:rsidRPr="00EA43CC">
              <w:t xml:space="preserve"> la </w:t>
            </w:r>
            <w:r w:rsidR="004E0CD9" w:rsidRPr="00EA43CC">
              <w:rPr>
                <w:color w:val="000000"/>
              </w:rPr>
              <w:t>Transition écologique, de la Biodiversité, de la Forêt, de la Mer et de la Pêche</w:t>
            </w:r>
          </w:p>
        </w:tc>
      </w:tr>
      <w:tr w:rsidR="00F5157E" w:rsidRPr="00EA43CC" w14:paraId="6587F682" w14:textId="77777777" w:rsidTr="00B70745">
        <w:trPr>
          <w:cantSplit/>
          <w:trHeight w:hRule="exact" w:val="227"/>
        </w:trPr>
        <w:tc>
          <w:tcPr>
            <w:tcW w:w="1527" w:type="dxa"/>
          </w:tcPr>
          <w:p w14:paraId="434A0561" w14:textId="77777777" w:rsidR="00F5157E" w:rsidRPr="00EA43CC" w:rsidRDefault="00F5157E" w:rsidP="00B70745">
            <w:pPr>
              <w:rPr>
                <w:rFonts w:ascii="Times New Roman" w:hAnsi="Times New Roman" w:cs="Times New Roman"/>
              </w:rPr>
            </w:pPr>
          </w:p>
        </w:tc>
        <w:tc>
          <w:tcPr>
            <w:tcW w:w="968" w:type="dxa"/>
            <w:tcBorders>
              <w:bottom w:val="single" w:sz="1" w:space="0" w:color="000000"/>
            </w:tcBorders>
          </w:tcPr>
          <w:p w14:paraId="09BD3FBB" w14:textId="77777777" w:rsidR="00F5157E" w:rsidRPr="00EA43CC" w:rsidRDefault="00F5157E" w:rsidP="00B70745">
            <w:pPr>
              <w:rPr>
                <w:rFonts w:ascii="Times New Roman" w:hAnsi="Times New Roman" w:cs="Times New Roman"/>
              </w:rPr>
            </w:pPr>
          </w:p>
        </w:tc>
        <w:tc>
          <w:tcPr>
            <w:tcW w:w="1825" w:type="dxa"/>
          </w:tcPr>
          <w:p w14:paraId="3C42B0DE" w14:textId="77777777" w:rsidR="00F5157E" w:rsidRPr="00EA43CC" w:rsidRDefault="00F5157E" w:rsidP="00B70745">
            <w:pPr>
              <w:rPr>
                <w:rFonts w:ascii="Times New Roman" w:hAnsi="Times New Roman" w:cs="Times New Roman"/>
              </w:rPr>
            </w:pPr>
          </w:p>
        </w:tc>
      </w:tr>
      <w:tr w:rsidR="00F5157E" w:rsidRPr="00EA43CC" w14:paraId="3F4F37AC" w14:textId="77777777" w:rsidTr="00B70745">
        <w:trPr>
          <w:cantSplit/>
          <w:trHeight w:hRule="exact" w:val="227"/>
        </w:trPr>
        <w:tc>
          <w:tcPr>
            <w:tcW w:w="1527" w:type="dxa"/>
          </w:tcPr>
          <w:p w14:paraId="2C08CC78" w14:textId="77777777" w:rsidR="00F5157E" w:rsidRPr="00EA43CC" w:rsidRDefault="00F5157E" w:rsidP="00B70745">
            <w:pPr>
              <w:rPr>
                <w:rFonts w:ascii="Times New Roman" w:hAnsi="Times New Roman" w:cs="Times New Roman"/>
              </w:rPr>
            </w:pPr>
          </w:p>
        </w:tc>
        <w:tc>
          <w:tcPr>
            <w:tcW w:w="968" w:type="dxa"/>
          </w:tcPr>
          <w:p w14:paraId="6898D901" w14:textId="77777777" w:rsidR="00F5157E" w:rsidRPr="00EA43CC" w:rsidRDefault="00F5157E" w:rsidP="00B70745">
            <w:pPr>
              <w:rPr>
                <w:rFonts w:ascii="Times New Roman" w:hAnsi="Times New Roman" w:cs="Times New Roman"/>
              </w:rPr>
            </w:pPr>
          </w:p>
        </w:tc>
        <w:tc>
          <w:tcPr>
            <w:tcW w:w="1825" w:type="dxa"/>
          </w:tcPr>
          <w:p w14:paraId="4AC9EB28" w14:textId="77777777" w:rsidR="00F5157E" w:rsidRPr="00EA43CC" w:rsidRDefault="00F5157E" w:rsidP="00B70745">
            <w:pPr>
              <w:rPr>
                <w:rFonts w:ascii="Times New Roman" w:hAnsi="Times New Roman" w:cs="Times New Roman"/>
              </w:rPr>
            </w:pPr>
          </w:p>
        </w:tc>
      </w:tr>
    </w:tbl>
    <w:p w14:paraId="5D1788AA" w14:textId="77777777" w:rsidR="000B1C64" w:rsidRPr="00EA43CC" w:rsidRDefault="000B1C64" w:rsidP="00F5157E">
      <w:pPr>
        <w:rPr>
          <w:rFonts w:ascii="Times New Roman" w:hAnsi="Times New Roman" w:cs="Times New Roman"/>
        </w:rPr>
      </w:pPr>
    </w:p>
    <w:p w14:paraId="6AE2D106" w14:textId="049E1B27" w:rsidR="003321A1" w:rsidRPr="00EA43CC" w:rsidRDefault="008E170D">
      <w:pPr>
        <w:pStyle w:val="Titre"/>
        <w:rPr>
          <w:rFonts w:ascii="Times New Roman" w:hAnsi="Times New Roman" w:cs="Times New Roman"/>
        </w:rPr>
      </w:pPr>
      <w:r w:rsidRPr="00EA43CC">
        <w:rPr>
          <w:rFonts w:ascii="Times New Roman" w:hAnsi="Times New Roman" w:cs="Times New Roman"/>
        </w:rPr>
        <w:t>Arrêté</w:t>
      </w:r>
    </w:p>
    <w:p w14:paraId="40BB032F" w14:textId="3E6DF0B3" w:rsidR="00B77DC7" w:rsidRPr="00EA43CC" w:rsidRDefault="008E170D" w:rsidP="0073578F">
      <w:pPr>
        <w:pStyle w:val="Textejustifi"/>
        <w:rPr>
          <w:rFonts w:ascii="Times New Roman" w:hAnsi="Times New Roman" w:cs="Times New Roman"/>
        </w:rPr>
      </w:pPr>
      <w:r w:rsidRPr="00EA43CC">
        <w:rPr>
          <w:rFonts w:ascii="Times New Roman" w:hAnsi="Times New Roman" w:cs="Times New Roman"/>
        </w:rPr>
        <w:t xml:space="preserve">modifiant </w:t>
      </w:r>
      <w:r w:rsidR="00B72286" w:rsidRPr="00EA43CC">
        <w:rPr>
          <w:rFonts w:ascii="Times New Roman" w:hAnsi="Times New Roman" w:cs="Times New Roman"/>
        </w:rPr>
        <w:t>les arrêtés ministériels du 24</w:t>
      </w:r>
      <w:r w:rsidR="005D717F" w:rsidRPr="00EA43CC">
        <w:rPr>
          <w:rFonts w:ascii="Times New Roman" w:hAnsi="Times New Roman" w:cs="Times New Roman"/>
        </w:rPr>
        <w:t> </w:t>
      </w:r>
      <w:r w:rsidR="00B72286" w:rsidRPr="00EA43CC">
        <w:rPr>
          <w:rFonts w:ascii="Times New Roman" w:hAnsi="Times New Roman" w:cs="Times New Roman"/>
        </w:rPr>
        <w:t>septembre</w:t>
      </w:r>
      <w:r w:rsidR="005D717F" w:rsidRPr="00EA43CC">
        <w:rPr>
          <w:rFonts w:ascii="Times New Roman" w:hAnsi="Times New Roman" w:cs="Times New Roman"/>
        </w:rPr>
        <w:t> </w:t>
      </w:r>
      <w:r w:rsidR="00B72286" w:rsidRPr="00EA43CC">
        <w:rPr>
          <w:rFonts w:ascii="Times New Roman" w:hAnsi="Times New Roman" w:cs="Times New Roman"/>
        </w:rPr>
        <w:t>2020 et du 3</w:t>
      </w:r>
      <w:r w:rsidR="005D717F" w:rsidRPr="00EA43CC">
        <w:rPr>
          <w:rFonts w:ascii="Times New Roman" w:hAnsi="Times New Roman" w:cs="Times New Roman"/>
        </w:rPr>
        <w:t> </w:t>
      </w:r>
      <w:r w:rsidR="00B72286" w:rsidRPr="00EA43CC">
        <w:rPr>
          <w:rFonts w:ascii="Times New Roman" w:hAnsi="Times New Roman" w:cs="Times New Roman"/>
        </w:rPr>
        <w:t>octobre</w:t>
      </w:r>
      <w:r w:rsidR="005D717F" w:rsidRPr="00EA43CC">
        <w:rPr>
          <w:rFonts w:ascii="Times New Roman" w:hAnsi="Times New Roman" w:cs="Times New Roman"/>
        </w:rPr>
        <w:t> </w:t>
      </w:r>
      <w:r w:rsidR="00B72286" w:rsidRPr="00EA43CC">
        <w:rPr>
          <w:rFonts w:ascii="Times New Roman" w:hAnsi="Times New Roman" w:cs="Times New Roman"/>
        </w:rPr>
        <w:t>2010 relatifs au stockage de liquides inflammables, exploités au sein d'une installation classée pour la protection de l</w:t>
      </w:r>
      <w:r w:rsidR="005D717F" w:rsidRPr="00EA43CC">
        <w:rPr>
          <w:rFonts w:ascii="Times New Roman" w:hAnsi="Times New Roman" w:cs="Times New Roman"/>
        </w:rPr>
        <w:t>’</w:t>
      </w:r>
      <w:r w:rsidR="00B72286" w:rsidRPr="00EA43CC">
        <w:rPr>
          <w:rFonts w:ascii="Times New Roman" w:hAnsi="Times New Roman" w:cs="Times New Roman"/>
        </w:rPr>
        <w:t xml:space="preserve">environnement soumise à autorisation, </w:t>
      </w:r>
      <w:r w:rsidR="007155B4" w:rsidRPr="00EA43CC">
        <w:rPr>
          <w:rFonts w:ascii="Times New Roman" w:hAnsi="Times New Roman" w:cs="Times New Roman"/>
        </w:rPr>
        <w:t>l</w:t>
      </w:r>
      <w:r w:rsidR="005D717F" w:rsidRPr="00EA43CC">
        <w:rPr>
          <w:rFonts w:ascii="Times New Roman" w:hAnsi="Times New Roman" w:cs="Times New Roman"/>
        </w:rPr>
        <w:t>’</w:t>
      </w:r>
      <w:r w:rsidR="007155B4" w:rsidRPr="00EA43CC">
        <w:rPr>
          <w:rFonts w:ascii="Times New Roman" w:hAnsi="Times New Roman" w:cs="Times New Roman"/>
        </w:rPr>
        <w:t>arrêté du 4</w:t>
      </w:r>
      <w:r w:rsidR="005D717F" w:rsidRPr="00EA43CC">
        <w:rPr>
          <w:rFonts w:ascii="Times New Roman" w:hAnsi="Times New Roman" w:cs="Times New Roman"/>
        </w:rPr>
        <w:t> </w:t>
      </w:r>
      <w:r w:rsidR="007155B4" w:rsidRPr="00EA43CC">
        <w:rPr>
          <w:rFonts w:ascii="Times New Roman" w:hAnsi="Times New Roman" w:cs="Times New Roman"/>
        </w:rPr>
        <w:t>octobre</w:t>
      </w:r>
      <w:r w:rsidR="005D717F" w:rsidRPr="00EA43CC">
        <w:rPr>
          <w:rFonts w:ascii="Times New Roman" w:hAnsi="Times New Roman" w:cs="Times New Roman"/>
        </w:rPr>
        <w:t> </w:t>
      </w:r>
      <w:r w:rsidR="007155B4" w:rsidRPr="00EA43CC">
        <w:rPr>
          <w:rFonts w:ascii="Times New Roman" w:hAnsi="Times New Roman" w:cs="Times New Roman"/>
        </w:rPr>
        <w:t xml:space="preserve">2010 relatif à la prévention des risques accidentels au sein des installations classées pour la protection de l'environnement soumises à autorisation, </w:t>
      </w:r>
      <w:r w:rsidR="00B72286" w:rsidRPr="00EA43CC">
        <w:rPr>
          <w:rFonts w:ascii="Times New Roman" w:hAnsi="Times New Roman" w:cs="Times New Roman"/>
        </w:rPr>
        <w:t>l’arrêté du 1</w:t>
      </w:r>
      <w:r w:rsidR="00B72286" w:rsidRPr="00EA43CC">
        <w:rPr>
          <w:rFonts w:ascii="Times New Roman" w:hAnsi="Times New Roman" w:cs="Times New Roman"/>
          <w:vertAlign w:val="superscript"/>
        </w:rPr>
        <w:t>er</w:t>
      </w:r>
      <w:r w:rsidR="005D717F" w:rsidRPr="00EA43CC">
        <w:rPr>
          <w:rFonts w:ascii="Times New Roman" w:hAnsi="Times New Roman" w:cs="Times New Roman"/>
        </w:rPr>
        <w:t> </w:t>
      </w:r>
      <w:r w:rsidR="00B72286" w:rsidRPr="00EA43CC">
        <w:rPr>
          <w:rFonts w:ascii="Times New Roman" w:hAnsi="Times New Roman" w:cs="Times New Roman"/>
        </w:rPr>
        <w:t>juin</w:t>
      </w:r>
      <w:r w:rsidR="005D717F" w:rsidRPr="00EA43CC">
        <w:rPr>
          <w:rFonts w:ascii="Times New Roman" w:hAnsi="Times New Roman" w:cs="Times New Roman"/>
        </w:rPr>
        <w:t> </w:t>
      </w:r>
      <w:r w:rsidR="00B72286" w:rsidRPr="00EA43CC">
        <w:rPr>
          <w:rFonts w:ascii="Times New Roman" w:hAnsi="Times New Roman" w:cs="Times New Roman"/>
        </w:rPr>
        <w:t xml:space="preserve">2015 </w:t>
      </w:r>
      <w:r w:rsidR="003E4FC8" w:rsidRPr="00EA43CC">
        <w:rPr>
          <w:rFonts w:ascii="Times New Roman" w:hAnsi="Times New Roman" w:cs="Times New Roman"/>
        </w:rPr>
        <w:t>relatif aux prescriptions générales applicables aux installations relevant du régime de l</w:t>
      </w:r>
      <w:r w:rsidR="005D717F" w:rsidRPr="00EA43CC">
        <w:rPr>
          <w:rFonts w:ascii="Times New Roman" w:hAnsi="Times New Roman" w:cs="Times New Roman"/>
        </w:rPr>
        <w:t>’</w:t>
      </w:r>
      <w:r w:rsidR="003E4FC8" w:rsidRPr="00EA43CC">
        <w:rPr>
          <w:rFonts w:ascii="Times New Roman" w:hAnsi="Times New Roman" w:cs="Times New Roman"/>
        </w:rPr>
        <w:t>enregistrement au titre de l</w:t>
      </w:r>
      <w:r w:rsidR="005D717F" w:rsidRPr="00EA43CC">
        <w:rPr>
          <w:rFonts w:ascii="Times New Roman" w:hAnsi="Times New Roman" w:cs="Times New Roman"/>
        </w:rPr>
        <w:t>’</w:t>
      </w:r>
      <w:r w:rsidR="003E4FC8" w:rsidRPr="00EA43CC">
        <w:rPr>
          <w:rFonts w:ascii="Times New Roman" w:hAnsi="Times New Roman" w:cs="Times New Roman"/>
        </w:rPr>
        <w:t xml:space="preserve">une au moins des rubriques 4331 ou 4734 </w:t>
      </w:r>
      <w:r w:rsidR="00B72286" w:rsidRPr="00EA43CC">
        <w:rPr>
          <w:rFonts w:ascii="Times New Roman" w:hAnsi="Times New Roman" w:cs="Times New Roman"/>
        </w:rPr>
        <w:t xml:space="preserve">et l’arrêté du </w:t>
      </w:r>
      <w:r w:rsidR="00B77DC7" w:rsidRPr="00EA43CC">
        <w:rPr>
          <w:rFonts w:ascii="Times New Roman" w:hAnsi="Times New Roman" w:cs="Times New Roman"/>
        </w:rPr>
        <w:t>22 décembre 2008 relatif aux prescriptions générales applicables aux installations classées soumises à déclaration sous l</w:t>
      </w:r>
      <w:r w:rsidR="005D717F" w:rsidRPr="00EA43CC">
        <w:rPr>
          <w:rFonts w:ascii="Times New Roman" w:hAnsi="Times New Roman" w:cs="Times New Roman"/>
        </w:rPr>
        <w:t>’</w:t>
      </w:r>
      <w:r w:rsidR="00B77DC7" w:rsidRPr="00EA43CC">
        <w:rPr>
          <w:rFonts w:ascii="Times New Roman" w:hAnsi="Times New Roman" w:cs="Times New Roman"/>
        </w:rPr>
        <w:t>une ou plusieurs des rubriques n</w:t>
      </w:r>
      <w:r w:rsidR="00B77DC7" w:rsidRPr="00EA43CC">
        <w:rPr>
          <w:rFonts w:ascii="Times New Roman" w:hAnsi="Times New Roman" w:cs="Times New Roman"/>
          <w:vertAlign w:val="superscript"/>
        </w:rPr>
        <w:t>os</w:t>
      </w:r>
      <w:r w:rsidR="00B77DC7" w:rsidRPr="00EA43CC">
        <w:rPr>
          <w:rFonts w:ascii="Times New Roman" w:hAnsi="Times New Roman" w:cs="Times New Roman"/>
        </w:rPr>
        <w:t xml:space="preserve"> 1436, 4330, 4331, 4722, 4734, 4742, 4743, 4744, 4746, 4747 ou 4748, ou pour le pétrole brut sous l'une ou plusieurs des rubriques n</w:t>
      </w:r>
      <w:r w:rsidR="00B77DC7" w:rsidRPr="00EA43CC">
        <w:rPr>
          <w:rFonts w:ascii="Times New Roman" w:hAnsi="Times New Roman" w:cs="Times New Roman"/>
          <w:vertAlign w:val="superscript"/>
        </w:rPr>
        <w:t>os</w:t>
      </w:r>
      <w:r w:rsidR="00B77DC7" w:rsidRPr="00EA43CC">
        <w:rPr>
          <w:rFonts w:ascii="Times New Roman" w:hAnsi="Times New Roman" w:cs="Times New Roman"/>
        </w:rPr>
        <w:t xml:space="preserve"> 4510 ou 4511</w:t>
      </w:r>
    </w:p>
    <w:p w14:paraId="1A79C945" w14:textId="089628FC" w:rsidR="003321A1" w:rsidRPr="00EA43CC" w:rsidRDefault="003321A1">
      <w:pPr>
        <w:pStyle w:val="Titre"/>
        <w:rPr>
          <w:rFonts w:ascii="Times New Roman" w:hAnsi="Times New Roman" w:cs="Times New Roman"/>
        </w:rPr>
      </w:pPr>
    </w:p>
    <w:p w14:paraId="4D2B19BB" w14:textId="77777777" w:rsidR="003321A1" w:rsidRPr="00EA43CC" w:rsidRDefault="008E170D">
      <w:pPr>
        <w:pStyle w:val="Textecentr"/>
        <w:rPr>
          <w:rFonts w:ascii="Times New Roman" w:hAnsi="Times New Roman" w:cs="Times New Roman"/>
        </w:rPr>
      </w:pPr>
      <w:r w:rsidRPr="00EA43CC">
        <w:rPr>
          <w:rFonts w:ascii="Times New Roman" w:hAnsi="Times New Roman" w:cs="Times New Roman"/>
        </w:rPr>
        <w:t xml:space="preserve">NOR : </w:t>
      </w:r>
    </w:p>
    <w:p w14:paraId="09870795" w14:textId="643AF165" w:rsidR="003321A1" w:rsidRPr="00EA43CC" w:rsidRDefault="008E170D">
      <w:pPr>
        <w:jc w:val="both"/>
        <w:rPr>
          <w:rFonts w:ascii="Times New Roman" w:hAnsi="Times New Roman" w:cs="Times New Roman"/>
        </w:rPr>
      </w:pPr>
      <w:r w:rsidRPr="00EA43CC">
        <w:rPr>
          <w:rStyle w:val="Titrenotice"/>
          <w:rFonts w:ascii="Times New Roman" w:hAnsi="Times New Roman" w:cs="Times New Roman"/>
        </w:rPr>
        <w:tab/>
        <w:t xml:space="preserve">Publics concernés : </w:t>
      </w:r>
      <w:r w:rsidRPr="00EA43CC">
        <w:rPr>
          <w:rStyle w:val="Textenotice"/>
          <w:rFonts w:ascii="Times New Roman" w:hAnsi="Times New Roman" w:cs="Times New Roman"/>
        </w:rPr>
        <w:t>exploitants d'installations classées pour la protection de l</w:t>
      </w:r>
      <w:r w:rsidR="005D717F" w:rsidRPr="00EA43CC">
        <w:rPr>
          <w:rStyle w:val="Textenotice"/>
          <w:rFonts w:ascii="Times New Roman" w:hAnsi="Times New Roman" w:cs="Times New Roman"/>
        </w:rPr>
        <w:t>’</w:t>
      </w:r>
      <w:r w:rsidRPr="00EA43CC">
        <w:rPr>
          <w:rStyle w:val="Textenotice"/>
          <w:rFonts w:ascii="Times New Roman" w:hAnsi="Times New Roman" w:cs="Times New Roman"/>
        </w:rPr>
        <w:t>environnement (ICPE)</w:t>
      </w:r>
    </w:p>
    <w:p w14:paraId="1C3AA125" w14:textId="4BF39210" w:rsidR="003321A1" w:rsidRPr="00EA43CC" w:rsidRDefault="008E170D">
      <w:pPr>
        <w:jc w:val="both"/>
        <w:rPr>
          <w:rFonts w:ascii="Times New Roman" w:hAnsi="Times New Roman" w:cs="Times New Roman"/>
        </w:rPr>
      </w:pPr>
      <w:r w:rsidRPr="00EA43CC">
        <w:rPr>
          <w:rStyle w:val="Titrenotice"/>
          <w:rFonts w:ascii="Times New Roman" w:hAnsi="Times New Roman" w:cs="Times New Roman"/>
        </w:rPr>
        <w:tab/>
        <w:t xml:space="preserve">Objet : </w:t>
      </w:r>
      <w:r w:rsidR="002B6622" w:rsidRPr="00EA43CC">
        <w:rPr>
          <w:rStyle w:val="Textenotice"/>
          <w:rFonts w:ascii="Times New Roman" w:hAnsi="Times New Roman" w:cs="Times New Roman"/>
        </w:rPr>
        <w:t>le présent arrêté modifie certaines dispositions des arrêtés du 24 septembre 2020 et du 3 octobre 2010 modifié relatif au stockage de liquides inflammables au sein d’une installation classée à autorisation, du 1</w:t>
      </w:r>
      <w:r w:rsidR="002B6622" w:rsidRPr="00EA43CC">
        <w:rPr>
          <w:rStyle w:val="Textenotice"/>
          <w:rFonts w:ascii="Times New Roman" w:hAnsi="Times New Roman" w:cs="Times New Roman"/>
          <w:vertAlign w:val="superscript"/>
        </w:rPr>
        <w:t>er</w:t>
      </w:r>
      <w:r w:rsidR="002B6622" w:rsidRPr="00EA43CC">
        <w:rPr>
          <w:rStyle w:val="Textenotice"/>
          <w:rFonts w:ascii="Times New Roman" w:hAnsi="Times New Roman" w:cs="Times New Roman"/>
        </w:rPr>
        <w:t xml:space="preserve"> juin 2015 modifié relatif aux installations relevant du régime de l’enregistrement au titre de l’une au moins des rubriques </w:t>
      </w:r>
      <w:r w:rsidR="005363E3" w:rsidRPr="00EA43CC">
        <w:rPr>
          <w:rStyle w:val="Textenotice"/>
          <w:rFonts w:ascii="Times New Roman" w:hAnsi="Times New Roman" w:cs="Times New Roman"/>
        </w:rPr>
        <w:t>n° </w:t>
      </w:r>
      <w:r w:rsidR="002B6622" w:rsidRPr="00EA43CC">
        <w:rPr>
          <w:rStyle w:val="Textenotice"/>
          <w:rFonts w:ascii="Times New Roman" w:hAnsi="Times New Roman" w:cs="Times New Roman"/>
        </w:rPr>
        <w:t>4331 ou 4734, du 22 décembre 2008 modifié relatif aux prescriptions générales applicables aux installations soumises à déclaration pour l’une des rubriques liquides inflammables</w:t>
      </w:r>
      <w:r w:rsidR="002B6622" w:rsidRPr="00EA43CC">
        <w:rPr>
          <w:rFonts w:ascii="Times New Roman" w:hAnsi="Times New Roman" w:cs="Times New Roman"/>
        </w:rPr>
        <w:t xml:space="preserve"> et de l’a</w:t>
      </w:r>
      <w:r w:rsidR="002B6622" w:rsidRPr="00EA43CC">
        <w:rPr>
          <w:rStyle w:val="Textenotice"/>
          <w:rFonts w:ascii="Times New Roman" w:hAnsi="Times New Roman" w:cs="Times New Roman"/>
        </w:rPr>
        <w:t>rrêté du 4 octobre 2010 relatif à la prévention des risques accidentels au sein des installations classées pour la protection de l’environnement soumises à autorisation. Il vise à intégrer une recommandation formulée par le bureau d’enquêtes et d’analyses sur les risques industriels, modifier certaines dispositions des arrêtés précités et, notamment, corriger des inexactitudes pouvant conduire à des difficultés d’application.</w:t>
      </w:r>
    </w:p>
    <w:p w14:paraId="1044BCE5" w14:textId="77777777" w:rsidR="003321A1" w:rsidRPr="00EA43CC" w:rsidRDefault="008E170D">
      <w:pPr>
        <w:jc w:val="both"/>
        <w:rPr>
          <w:rFonts w:ascii="Times New Roman" w:hAnsi="Times New Roman" w:cs="Times New Roman"/>
        </w:rPr>
      </w:pPr>
      <w:r w:rsidRPr="00EA43CC">
        <w:rPr>
          <w:rStyle w:val="Titrenotice"/>
          <w:rFonts w:ascii="Times New Roman" w:hAnsi="Times New Roman" w:cs="Times New Roman"/>
        </w:rPr>
        <w:tab/>
        <w:t xml:space="preserve">Entrée en vigueur : </w:t>
      </w:r>
      <w:r w:rsidRPr="00EA43CC">
        <w:rPr>
          <w:rStyle w:val="Textenotice"/>
          <w:rFonts w:ascii="Times New Roman" w:hAnsi="Times New Roman" w:cs="Times New Roman"/>
        </w:rPr>
        <w:t xml:space="preserve">le texte entre en vigueur le lendemain de sa publication. </w:t>
      </w:r>
    </w:p>
    <w:p w14:paraId="380F565D" w14:textId="0FB9EC29" w:rsidR="003321A1" w:rsidRPr="00EA43CC" w:rsidRDefault="008E170D">
      <w:pPr>
        <w:jc w:val="both"/>
        <w:rPr>
          <w:rFonts w:ascii="Times New Roman" w:hAnsi="Times New Roman" w:cs="Times New Roman"/>
          <w:b/>
        </w:rPr>
      </w:pPr>
      <w:r w:rsidRPr="00EA43CC">
        <w:rPr>
          <w:rStyle w:val="Titrenotice"/>
          <w:rFonts w:ascii="Times New Roman" w:hAnsi="Times New Roman" w:cs="Times New Roman"/>
        </w:rPr>
        <w:tab/>
      </w:r>
      <w:r w:rsidR="00FA7A5A" w:rsidRPr="00EA43CC">
        <w:rPr>
          <w:rStyle w:val="Titrenotice"/>
          <w:rFonts w:ascii="Times New Roman" w:hAnsi="Times New Roman" w:cs="Times New Roman"/>
        </w:rPr>
        <w:t>Application</w:t>
      </w:r>
      <w:r w:rsidRPr="00EA43CC">
        <w:rPr>
          <w:rStyle w:val="Titrenotice"/>
          <w:rFonts w:ascii="Times New Roman" w:hAnsi="Times New Roman" w:cs="Times New Roman"/>
        </w:rPr>
        <w:t xml:space="preserve"> : </w:t>
      </w:r>
      <w:r w:rsidR="002B6622" w:rsidRPr="00EA43CC">
        <w:rPr>
          <w:rStyle w:val="Titrenotice"/>
          <w:rFonts w:ascii="Times New Roman" w:hAnsi="Times New Roman" w:cs="Times New Roman"/>
          <w:b w:val="0"/>
        </w:rPr>
        <w:t xml:space="preserve">le présent arrêté est </w:t>
      </w:r>
      <w:r w:rsidR="005363E3" w:rsidRPr="00EA43CC">
        <w:rPr>
          <w:rStyle w:val="Titrenotice"/>
          <w:rFonts w:ascii="Times New Roman" w:hAnsi="Times New Roman" w:cs="Times New Roman"/>
          <w:b w:val="0"/>
        </w:rPr>
        <w:t xml:space="preserve">pris en application des articles L. 512-5, L 512-7 et L. 512-10 du code de l’environnement. </w:t>
      </w:r>
    </w:p>
    <w:p w14:paraId="2BD1247C" w14:textId="77777777" w:rsidR="00FA7A5A" w:rsidRPr="00EA43CC" w:rsidRDefault="00FA7A5A">
      <w:pPr>
        <w:pStyle w:val="Textejustifi"/>
        <w:rPr>
          <w:rFonts w:ascii="Times New Roman" w:hAnsi="Times New Roman" w:cs="Times New Roman"/>
        </w:rPr>
      </w:pPr>
    </w:p>
    <w:p w14:paraId="6BE591D3" w14:textId="7F28A83D" w:rsidR="003321A1" w:rsidRPr="00EA43CC" w:rsidRDefault="008E170D">
      <w:pPr>
        <w:pStyle w:val="Textejustifi"/>
        <w:rPr>
          <w:rFonts w:ascii="Times New Roman" w:hAnsi="Times New Roman" w:cs="Times New Roman"/>
        </w:rPr>
      </w:pPr>
      <w:r w:rsidRPr="00EA43CC">
        <w:rPr>
          <w:rFonts w:ascii="Times New Roman" w:hAnsi="Times New Roman" w:cs="Times New Roman"/>
        </w:rPr>
        <w:t>L</w:t>
      </w:r>
      <w:r w:rsidR="004E0CD9" w:rsidRPr="00EA43CC">
        <w:rPr>
          <w:rFonts w:ascii="Times New Roman" w:hAnsi="Times New Roman" w:cs="Times New Roman"/>
        </w:rPr>
        <w:t xml:space="preserve">a ministre de la Transition écologique, de la Biodiversité, de la Forêt, de la Mer et de la Pêche, </w:t>
      </w:r>
    </w:p>
    <w:p w14:paraId="61183659" w14:textId="6969883E" w:rsidR="003321A1" w:rsidRPr="00EA43CC" w:rsidRDefault="008E170D">
      <w:pPr>
        <w:pStyle w:val="Textejustifi"/>
        <w:rPr>
          <w:rFonts w:ascii="Times New Roman" w:hAnsi="Times New Roman" w:cs="Times New Roman"/>
        </w:rPr>
      </w:pPr>
      <w:r w:rsidRPr="00EA43CC">
        <w:rPr>
          <w:rFonts w:ascii="Times New Roman" w:hAnsi="Times New Roman" w:cs="Times New Roman"/>
        </w:rPr>
        <w:t>Vu l</w:t>
      </w:r>
      <w:r w:rsidR="005D717F" w:rsidRPr="00EA43CC">
        <w:rPr>
          <w:rFonts w:ascii="Times New Roman" w:hAnsi="Times New Roman" w:cs="Times New Roman"/>
        </w:rPr>
        <w:t>’</w:t>
      </w:r>
      <w:r w:rsidRPr="00EA43CC">
        <w:rPr>
          <w:rFonts w:ascii="Times New Roman" w:hAnsi="Times New Roman" w:cs="Times New Roman"/>
        </w:rPr>
        <w:t>arrêté du 22</w:t>
      </w:r>
      <w:r w:rsidR="005D717F" w:rsidRPr="00EA43CC">
        <w:rPr>
          <w:rFonts w:ascii="Times New Roman" w:hAnsi="Times New Roman" w:cs="Times New Roman"/>
        </w:rPr>
        <w:t> </w:t>
      </w:r>
      <w:r w:rsidRPr="00EA43CC">
        <w:rPr>
          <w:rFonts w:ascii="Times New Roman" w:hAnsi="Times New Roman" w:cs="Times New Roman"/>
        </w:rPr>
        <w:t>décembre</w:t>
      </w:r>
      <w:r w:rsidR="005D717F" w:rsidRPr="00EA43CC">
        <w:rPr>
          <w:rFonts w:ascii="Times New Roman" w:hAnsi="Times New Roman" w:cs="Times New Roman"/>
        </w:rPr>
        <w:t> </w:t>
      </w:r>
      <w:r w:rsidRPr="00EA43CC">
        <w:rPr>
          <w:rFonts w:ascii="Times New Roman" w:hAnsi="Times New Roman" w:cs="Times New Roman"/>
        </w:rPr>
        <w:t>2008 relatif aux prescriptions générales applicables aux installations classées soumises à déclaration sous l</w:t>
      </w:r>
      <w:r w:rsidR="005D717F" w:rsidRPr="00EA43CC">
        <w:rPr>
          <w:rFonts w:ascii="Times New Roman" w:hAnsi="Times New Roman" w:cs="Times New Roman"/>
        </w:rPr>
        <w:t>’</w:t>
      </w:r>
      <w:r w:rsidRPr="00EA43CC">
        <w:rPr>
          <w:rFonts w:ascii="Times New Roman" w:hAnsi="Times New Roman" w:cs="Times New Roman"/>
        </w:rPr>
        <w:t>une ou plusieurs des rubriques n</w:t>
      </w:r>
      <w:r w:rsidRPr="00EA43CC">
        <w:rPr>
          <w:rFonts w:ascii="Times New Roman" w:hAnsi="Times New Roman" w:cs="Times New Roman"/>
          <w:vertAlign w:val="superscript"/>
        </w:rPr>
        <w:t>os</w:t>
      </w:r>
      <w:r w:rsidRPr="00EA43CC">
        <w:rPr>
          <w:rFonts w:ascii="Times New Roman" w:hAnsi="Times New Roman" w:cs="Times New Roman"/>
        </w:rPr>
        <w:t xml:space="preserve"> 1436, 4330, 4331, 4722, 4734, 4742, 4743, 4744, 4746, 4747 ou 4748, ou pour le pétrole brut sous l</w:t>
      </w:r>
      <w:r w:rsidR="005D717F" w:rsidRPr="00EA43CC">
        <w:rPr>
          <w:rFonts w:ascii="Times New Roman" w:hAnsi="Times New Roman" w:cs="Times New Roman"/>
        </w:rPr>
        <w:t>’</w:t>
      </w:r>
      <w:r w:rsidRPr="00EA43CC">
        <w:rPr>
          <w:rFonts w:ascii="Times New Roman" w:hAnsi="Times New Roman" w:cs="Times New Roman"/>
        </w:rPr>
        <w:t>une ou plusieurs des rubriques n</w:t>
      </w:r>
      <w:r w:rsidRPr="00EA43CC">
        <w:rPr>
          <w:rFonts w:ascii="Times New Roman" w:hAnsi="Times New Roman" w:cs="Times New Roman"/>
          <w:vertAlign w:val="superscript"/>
        </w:rPr>
        <w:t>os</w:t>
      </w:r>
      <w:r w:rsidRPr="00EA43CC">
        <w:rPr>
          <w:rFonts w:ascii="Times New Roman" w:hAnsi="Times New Roman" w:cs="Times New Roman"/>
        </w:rPr>
        <w:t xml:space="preserve"> 4510 ou 4511 ;</w:t>
      </w:r>
    </w:p>
    <w:p w14:paraId="78E9E758" w14:textId="38820D51" w:rsidR="003321A1" w:rsidRPr="00EA43CC" w:rsidRDefault="008E170D">
      <w:pPr>
        <w:pStyle w:val="Textejustifi"/>
        <w:rPr>
          <w:rFonts w:ascii="Times New Roman" w:hAnsi="Times New Roman" w:cs="Times New Roman"/>
        </w:rPr>
      </w:pPr>
      <w:r w:rsidRPr="00EA43CC">
        <w:rPr>
          <w:rFonts w:ascii="Times New Roman" w:hAnsi="Times New Roman" w:cs="Times New Roman"/>
        </w:rPr>
        <w:lastRenderedPageBreak/>
        <w:t>Vu l</w:t>
      </w:r>
      <w:r w:rsidR="005D717F" w:rsidRPr="00EA43CC">
        <w:rPr>
          <w:rFonts w:ascii="Times New Roman" w:hAnsi="Times New Roman" w:cs="Times New Roman"/>
        </w:rPr>
        <w:t>’</w:t>
      </w:r>
      <w:r w:rsidRPr="00EA43CC">
        <w:rPr>
          <w:rFonts w:ascii="Times New Roman" w:hAnsi="Times New Roman" w:cs="Times New Roman"/>
        </w:rPr>
        <w:t>arrêté du 3</w:t>
      </w:r>
      <w:r w:rsidR="005D717F" w:rsidRPr="00EA43CC">
        <w:rPr>
          <w:rFonts w:ascii="Times New Roman" w:hAnsi="Times New Roman" w:cs="Times New Roman"/>
        </w:rPr>
        <w:t> </w:t>
      </w:r>
      <w:r w:rsidRPr="00EA43CC">
        <w:rPr>
          <w:rFonts w:ascii="Times New Roman" w:hAnsi="Times New Roman" w:cs="Times New Roman"/>
        </w:rPr>
        <w:t>octobre</w:t>
      </w:r>
      <w:r w:rsidR="005D717F" w:rsidRPr="00EA43CC">
        <w:rPr>
          <w:rFonts w:ascii="Times New Roman" w:hAnsi="Times New Roman" w:cs="Times New Roman"/>
        </w:rPr>
        <w:t> </w:t>
      </w:r>
      <w:r w:rsidRPr="00EA43CC">
        <w:rPr>
          <w:rFonts w:ascii="Times New Roman" w:hAnsi="Times New Roman" w:cs="Times New Roman"/>
        </w:rPr>
        <w:t>2010 relatif au stockage en réservoirs aériens manufacturés de liquides inflammables, exploités au sein d</w:t>
      </w:r>
      <w:r w:rsidR="005D717F" w:rsidRPr="00EA43CC">
        <w:rPr>
          <w:rFonts w:ascii="Times New Roman" w:hAnsi="Times New Roman" w:cs="Times New Roman"/>
        </w:rPr>
        <w:t>’</w:t>
      </w:r>
      <w:r w:rsidRPr="00EA43CC">
        <w:rPr>
          <w:rFonts w:ascii="Times New Roman" w:hAnsi="Times New Roman" w:cs="Times New Roman"/>
        </w:rPr>
        <w:t>une installation classée pour la protection de l</w:t>
      </w:r>
      <w:r w:rsidR="005D717F" w:rsidRPr="00EA43CC">
        <w:rPr>
          <w:rFonts w:ascii="Times New Roman" w:hAnsi="Times New Roman" w:cs="Times New Roman"/>
        </w:rPr>
        <w:t>’</w:t>
      </w:r>
      <w:r w:rsidRPr="00EA43CC">
        <w:rPr>
          <w:rFonts w:ascii="Times New Roman" w:hAnsi="Times New Roman" w:cs="Times New Roman"/>
        </w:rPr>
        <w:t>environnement soumise à autorisation ;</w:t>
      </w:r>
    </w:p>
    <w:p w14:paraId="5DA34987" w14:textId="45C518D3" w:rsidR="007155B4" w:rsidRPr="00EA43CC" w:rsidRDefault="007155B4" w:rsidP="007155B4">
      <w:pPr>
        <w:pStyle w:val="Textejustifi"/>
        <w:rPr>
          <w:rFonts w:ascii="Times New Roman" w:hAnsi="Times New Roman" w:cs="Times New Roman"/>
        </w:rPr>
      </w:pPr>
      <w:r w:rsidRPr="00EA43CC">
        <w:rPr>
          <w:rFonts w:ascii="Times New Roman" w:hAnsi="Times New Roman" w:cs="Times New Roman"/>
        </w:rPr>
        <w:t>Vu l</w:t>
      </w:r>
      <w:r w:rsidR="005D717F" w:rsidRPr="00EA43CC">
        <w:rPr>
          <w:rFonts w:ascii="Times New Roman" w:hAnsi="Times New Roman" w:cs="Times New Roman"/>
        </w:rPr>
        <w:t>’</w:t>
      </w:r>
      <w:r w:rsidRPr="00EA43CC">
        <w:rPr>
          <w:rFonts w:ascii="Times New Roman" w:hAnsi="Times New Roman" w:cs="Times New Roman"/>
        </w:rPr>
        <w:t>arrêté du 4</w:t>
      </w:r>
      <w:r w:rsidR="005D717F" w:rsidRPr="00EA43CC">
        <w:rPr>
          <w:rFonts w:ascii="Times New Roman" w:hAnsi="Times New Roman" w:cs="Times New Roman"/>
        </w:rPr>
        <w:t> </w:t>
      </w:r>
      <w:r w:rsidRPr="00EA43CC">
        <w:rPr>
          <w:rFonts w:ascii="Times New Roman" w:hAnsi="Times New Roman" w:cs="Times New Roman"/>
        </w:rPr>
        <w:t>octobre</w:t>
      </w:r>
      <w:r w:rsidR="005D717F" w:rsidRPr="00EA43CC">
        <w:rPr>
          <w:rFonts w:ascii="Times New Roman" w:hAnsi="Times New Roman" w:cs="Times New Roman"/>
        </w:rPr>
        <w:t> </w:t>
      </w:r>
      <w:r w:rsidRPr="00EA43CC">
        <w:rPr>
          <w:rFonts w:ascii="Times New Roman" w:hAnsi="Times New Roman" w:cs="Times New Roman"/>
        </w:rPr>
        <w:t>2010 relatif à la prévention des risques accidentels au sein des installations classées pour la protection de l</w:t>
      </w:r>
      <w:r w:rsidR="005D717F" w:rsidRPr="00EA43CC">
        <w:rPr>
          <w:rFonts w:ascii="Times New Roman" w:hAnsi="Times New Roman" w:cs="Times New Roman"/>
        </w:rPr>
        <w:t>’</w:t>
      </w:r>
      <w:r w:rsidRPr="00EA43CC">
        <w:rPr>
          <w:rFonts w:ascii="Times New Roman" w:hAnsi="Times New Roman" w:cs="Times New Roman"/>
        </w:rPr>
        <w:t>environnement soumises à autorisation ;</w:t>
      </w:r>
    </w:p>
    <w:p w14:paraId="405D1434" w14:textId="52DDC3E3" w:rsidR="003321A1" w:rsidRPr="00EA43CC" w:rsidRDefault="008E170D">
      <w:pPr>
        <w:pStyle w:val="Textejustifi"/>
        <w:rPr>
          <w:rFonts w:ascii="Times New Roman" w:hAnsi="Times New Roman" w:cs="Times New Roman"/>
        </w:rPr>
      </w:pPr>
      <w:r w:rsidRPr="00EA43CC">
        <w:rPr>
          <w:rFonts w:ascii="Times New Roman" w:hAnsi="Times New Roman" w:cs="Times New Roman"/>
        </w:rPr>
        <w:t>Vu l</w:t>
      </w:r>
      <w:r w:rsidR="005D717F" w:rsidRPr="00EA43CC">
        <w:rPr>
          <w:rFonts w:ascii="Times New Roman" w:hAnsi="Times New Roman" w:cs="Times New Roman"/>
        </w:rPr>
        <w:t>’</w:t>
      </w:r>
      <w:r w:rsidRPr="00EA43CC">
        <w:rPr>
          <w:rFonts w:ascii="Times New Roman" w:hAnsi="Times New Roman" w:cs="Times New Roman"/>
        </w:rPr>
        <w:t>arrêté du 1</w:t>
      </w:r>
      <w:r w:rsidRPr="00EA43CC">
        <w:rPr>
          <w:rFonts w:ascii="Times New Roman" w:hAnsi="Times New Roman" w:cs="Times New Roman"/>
          <w:vertAlign w:val="superscript"/>
        </w:rPr>
        <w:t>er</w:t>
      </w:r>
      <w:r w:rsidR="005D717F" w:rsidRPr="00EA43CC">
        <w:rPr>
          <w:rFonts w:ascii="Times New Roman" w:hAnsi="Times New Roman" w:cs="Times New Roman"/>
        </w:rPr>
        <w:t> </w:t>
      </w:r>
      <w:r w:rsidRPr="00EA43CC">
        <w:rPr>
          <w:rFonts w:ascii="Times New Roman" w:hAnsi="Times New Roman" w:cs="Times New Roman"/>
        </w:rPr>
        <w:t>juin</w:t>
      </w:r>
      <w:r w:rsidR="005D717F" w:rsidRPr="00EA43CC">
        <w:rPr>
          <w:rFonts w:ascii="Times New Roman" w:hAnsi="Times New Roman" w:cs="Times New Roman"/>
        </w:rPr>
        <w:t> </w:t>
      </w:r>
      <w:r w:rsidRPr="00EA43CC">
        <w:rPr>
          <w:rFonts w:ascii="Times New Roman" w:hAnsi="Times New Roman" w:cs="Times New Roman"/>
        </w:rPr>
        <w:t>2015 relatif aux prescriptions générales applicables aux installations relevant du régime de l</w:t>
      </w:r>
      <w:r w:rsidR="005D717F" w:rsidRPr="00EA43CC">
        <w:rPr>
          <w:rFonts w:ascii="Times New Roman" w:hAnsi="Times New Roman" w:cs="Times New Roman"/>
        </w:rPr>
        <w:t>’</w:t>
      </w:r>
      <w:r w:rsidRPr="00EA43CC">
        <w:rPr>
          <w:rFonts w:ascii="Times New Roman" w:hAnsi="Times New Roman" w:cs="Times New Roman"/>
        </w:rPr>
        <w:t>enregistrement au titre de l</w:t>
      </w:r>
      <w:r w:rsidR="005D717F" w:rsidRPr="00EA43CC">
        <w:rPr>
          <w:rFonts w:ascii="Times New Roman" w:hAnsi="Times New Roman" w:cs="Times New Roman"/>
        </w:rPr>
        <w:t>’</w:t>
      </w:r>
      <w:r w:rsidRPr="00EA43CC">
        <w:rPr>
          <w:rFonts w:ascii="Times New Roman" w:hAnsi="Times New Roman" w:cs="Times New Roman"/>
        </w:rPr>
        <w:t>une au moins des rubriques 4331 ou 4734 de la nomenclature des installations classées pour la protection de l</w:t>
      </w:r>
      <w:r w:rsidR="005D717F" w:rsidRPr="00EA43CC">
        <w:rPr>
          <w:rFonts w:ascii="Times New Roman" w:hAnsi="Times New Roman" w:cs="Times New Roman"/>
        </w:rPr>
        <w:t>’</w:t>
      </w:r>
      <w:r w:rsidRPr="00EA43CC">
        <w:rPr>
          <w:rFonts w:ascii="Times New Roman" w:hAnsi="Times New Roman" w:cs="Times New Roman"/>
        </w:rPr>
        <w:t>environnement ;</w:t>
      </w:r>
    </w:p>
    <w:p w14:paraId="4DDCE4D5" w14:textId="4EC71813" w:rsidR="003321A1" w:rsidRPr="00EA43CC" w:rsidRDefault="008E170D">
      <w:pPr>
        <w:pStyle w:val="Textejustifi"/>
        <w:rPr>
          <w:rFonts w:ascii="Times New Roman" w:hAnsi="Times New Roman" w:cs="Times New Roman"/>
        </w:rPr>
      </w:pPr>
      <w:r w:rsidRPr="00EA43CC">
        <w:rPr>
          <w:rFonts w:ascii="Times New Roman" w:hAnsi="Times New Roman" w:cs="Times New Roman"/>
        </w:rPr>
        <w:t>Vu l</w:t>
      </w:r>
      <w:r w:rsidR="005D717F" w:rsidRPr="00EA43CC">
        <w:rPr>
          <w:rFonts w:ascii="Times New Roman" w:hAnsi="Times New Roman" w:cs="Times New Roman"/>
        </w:rPr>
        <w:t>’</w:t>
      </w:r>
      <w:r w:rsidRPr="00EA43CC">
        <w:rPr>
          <w:rFonts w:ascii="Times New Roman" w:hAnsi="Times New Roman" w:cs="Times New Roman"/>
        </w:rPr>
        <w:t>arrêté du 24</w:t>
      </w:r>
      <w:r w:rsidR="005D717F" w:rsidRPr="00EA43CC">
        <w:rPr>
          <w:rFonts w:ascii="Times New Roman" w:hAnsi="Times New Roman" w:cs="Times New Roman"/>
        </w:rPr>
        <w:t> </w:t>
      </w:r>
      <w:r w:rsidRPr="00EA43CC">
        <w:rPr>
          <w:rFonts w:ascii="Times New Roman" w:hAnsi="Times New Roman" w:cs="Times New Roman"/>
        </w:rPr>
        <w:t>septembre</w:t>
      </w:r>
      <w:r w:rsidR="005D717F" w:rsidRPr="00EA43CC">
        <w:rPr>
          <w:rFonts w:ascii="Times New Roman" w:hAnsi="Times New Roman" w:cs="Times New Roman"/>
        </w:rPr>
        <w:t> </w:t>
      </w:r>
      <w:r w:rsidRPr="00EA43CC">
        <w:rPr>
          <w:rFonts w:ascii="Times New Roman" w:hAnsi="Times New Roman" w:cs="Times New Roman"/>
        </w:rPr>
        <w:t>2020 relatif au stockage en récipients mobiles de liquides inflammables, exploités au sein d</w:t>
      </w:r>
      <w:r w:rsidR="005D717F" w:rsidRPr="00EA43CC">
        <w:rPr>
          <w:rFonts w:ascii="Times New Roman" w:hAnsi="Times New Roman" w:cs="Times New Roman"/>
        </w:rPr>
        <w:t>’</w:t>
      </w:r>
      <w:r w:rsidRPr="00EA43CC">
        <w:rPr>
          <w:rFonts w:ascii="Times New Roman" w:hAnsi="Times New Roman" w:cs="Times New Roman"/>
        </w:rPr>
        <w:t>une installation classée pour la protection de l</w:t>
      </w:r>
      <w:r w:rsidR="005D717F" w:rsidRPr="00EA43CC">
        <w:rPr>
          <w:rFonts w:ascii="Times New Roman" w:hAnsi="Times New Roman" w:cs="Times New Roman"/>
        </w:rPr>
        <w:t>’</w:t>
      </w:r>
      <w:r w:rsidRPr="00EA43CC">
        <w:rPr>
          <w:rFonts w:ascii="Times New Roman" w:hAnsi="Times New Roman" w:cs="Times New Roman"/>
        </w:rPr>
        <w:t>environnement soumise à autorisation ;</w:t>
      </w:r>
    </w:p>
    <w:p w14:paraId="10AD143A" w14:textId="639949CD" w:rsidR="004E0CD9" w:rsidRPr="00EA43CC" w:rsidRDefault="004E0CD9" w:rsidP="004E0CD9">
      <w:pPr>
        <w:pStyle w:val="Textejustifi"/>
        <w:rPr>
          <w:rFonts w:ascii="Times New Roman" w:hAnsi="Times New Roman" w:cs="Times New Roman"/>
        </w:rPr>
      </w:pPr>
      <w:r w:rsidRPr="00EA43CC">
        <w:rPr>
          <w:rFonts w:ascii="Times New Roman" w:hAnsi="Times New Roman" w:cs="Times New Roman"/>
        </w:rPr>
        <w:t>Vu l’avis des ministres intéressés</w:t>
      </w:r>
      <w:r w:rsidR="00551FA0" w:rsidRPr="00EA43CC">
        <w:rPr>
          <w:rFonts w:ascii="Times New Roman" w:hAnsi="Times New Roman" w:cs="Times New Roman"/>
        </w:rPr>
        <w:t> </w:t>
      </w:r>
      <w:r w:rsidRPr="00EA43CC">
        <w:rPr>
          <w:rFonts w:ascii="Times New Roman" w:hAnsi="Times New Roman" w:cs="Times New Roman"/>
        </w:rPr>
        <w:t>;</w:t>
      </w:r>
    </w:p>
    <w:p w14:paraId="5AEDAEFD" w14:textId="5D25C1D1" w:rsidR="004E0CD9" w:rsidRPr="00EA43CC" w:rsidRDefault="004E0CD9" w:rsidP="004E0CD9">
      <w:pPr>
        <w:pStyle w:val="Textejustifi"/>
        <w:rPr>
          <w:rFonts w:ascii="Times New Roman" w:hAnsi="Times New Roman" w:cs="Times New Roman"/>
        </w:rPr>
      </w:pPr>
      <w:r w:rsidRPr="00EA43CC">
        <w:rPr>
          <w:rFonts w:ascii="Times New Roman" w:hAnsi="Times New Roman" w:cs="Times New Roman"/>
        </w:rPr>
        <w:t>Vu l’avis des organisations professionnelles concernées</w:t>
      </w:r>
      <w:r w:rsidR="00551FA0" w:rsidRPr="00EA43CC">
        <w:rPr>
          <w:rFonts w:ascii="Times New Roman" w:hAnsi="Times New Roman" w:cs="Times New Roman"/>
        </w:rPr>
        <w:t> ;</w:t>
      </w:r>
    </w:p>
    <w:p w14:paraId="6B5F0968" w14:textId="3C2C9F52" w:rsidR="004E0CD9" w:rsidRPr="00EA43CC" w:rsidRDefault="004E0CD9" w:rsidP="004E0CD9">
      <w:pPr>
        <w:pStyle w:val="Textejustifi"/>
        <w:rPr>
          <w:rFonts w:ascii="Times New Roman" w:hAnsi="Times New Roman" w:cs="Times New Roman"/>
        </w:rPr>
      </w:pPr>
      <w:r w:rsidRPr="00EA43CC">
        <w:rPr>
          <w:rFonts w:ascii="Times New Roman" w:hAnsi="Times New Roman" w:cs="Times New Roman"/>
        </w:rPr>
        <w:t>Vu l’avis du Conseil supérieur de la prévention des risques technologiques en date du</w:t>
      </w:r>
      <w:r w:rsidR="00D53D27" w:rsidRPr="00EA43CC">
        <w:rPr>
          <w:rFonts w:ascii="Times New Roman" w:hAnsi="Times New Roman" w:cs="Times New Roman"/>
        </w:rPr>
        <w:t xml:space="preserve"> xx xxx 2025</w:t>
      </w:r>
      <w:r w:rsidR="00551FA0" w:rsidRPr="00EA43CC">
        <w:rPr>
          <w:rFonts w:ascii="Times New Roman" w:hAnsi="Times New Roman" w:cs="Times New Roman"/>
        </w:rPr>
        <w:t> </w:t>
      </w:r>
      <w:r w:rsidRPr="00EA43CC">
        <w:rPr>
          <w:rFonts w:ascii="Times New Roman" w:hAnsi="Times New Roman" w:cs="Times New Roman"/>
        </w:rPr>
        <w:t>;</w:t>
      </w:r>
    </w:p>
    <w:p w14:paraId="24BC8BFF" w14:textId="46F37E39" w:rsidR="004E0CD9" w:rsidRPr="00EA43CC" w:rsidRDefault="004E0CD9" w:rsidP="004E0CD9">
      <w:pPr>
        <w:pStyle w:val="Textejustifi"/>
        <w:rPr>
          <w:rFonts w:ascii="Times New Roman" w:hAnsi="Times New Roman" w:cs="Times New Roman"/>
        </w:rPr>
      </w:pPr>
      <w:r w:rsidRPr="00EA43CC">
        <w:rPr>
          <w:rFonts w:ascii="Times New Roman" w:hAnsi="Times New Roman" w:cs="Times New Roman"/>
        </w:rPr>
        <w:t xml:space="preserve">Vu les observations formulées lors de la consultation du public réalisée du </w:t>
      </w:r>
      <w:r w:rsidR="00551FA0" w:rsidRPr="00EA43CC">
        <w:rPr>
          <w:rFonts w:ascii="Times New Roman" w:hAnsi="Times New Roman" w:cs="Times New Roman"/>
        </w:rPr>
        <w:t xml:space="preserve">    </w:t>
      </w:r>
      <w:proofErr w:type="spellStart"/>
      <w:r w:rsidRPr="00EA43CC">
        <w:rPr>
          <w:rFonts w:ascii="Times New Roman" w:hAnsi="Times New Roman" w:cs="Times New Roman"/>
        </w:rPr>
        <w:t>au</w:t>
      </w:r>
      <w:proofErr w:type="spellEnd"/>
      <w:r w:rsidRPr="00EA43CC">
        <w:rPr>
          <w:rFonts w:ascii="Times New Roman" w:hAnsi="Times New Roman" w:cs="Times New Roman"/>
        </w:rPr>
        <w:t xml:space="preserve"> </w:t>
      </w:r>
      <w:r w:rsidR="00551FA0" w:rsidRPr="00EA43CC">
        <w:rPr>
          <w:rFonts w:ascii="Times New Roman" w:hAnsi="Times New Roman" w:cs="Times New Roman"/>
        </w:rPr>
        <w:t xml:space="preserve">    </w:t>
      </w:r>
      <w:r w:rsidRPr="00EA43CC">
        <w:rPr>
          <w:rFonts w:ascii="Times New Roman" w:hAnsi="Times New Roman" w:cs="Times New Roman"/>
        </w:rPr>
        <w:t xml:space="preserve"> en application de l</w:t>
      </w:r>
      <w:r w:rsidR="005D717F" w:rsidRPr="00EA43CC">
        <w:rPr>
          <w:rFonts w:ascii="Times New Roman" w:hAnsi="Times New Roman" w:cs="Times New Roman"/>
        </w:rPr>
        <w:t>’</w:t>
      </w:r>
      <w:r w:rsidRPr="00EA43CC">
        <w:rPr>
          <w:rFonts w:ascii="Times New Roman" w:hAnsi="Times New Roman" w:cs="Times New Roman"/>
        </w:rPr>
        <w:t>article L. 123-</w:t>
      </w:r>
      <w:r w:rsidR="005B7C4C" w:rsidRPr="00EA43CC">
        <w:rPr>
          <w:rFonts w:ascii="Times New Roman" w:hAnsi="Times New Roman" w:cs="Times New Roman"/>
        </w:rPr>
        <w:t>19-1 du code de l'environnement</w:t>
      </w:r>
      <w:r w:rsidRPr="00EA43CC">
        <w:rPr>
          <w:rFonts w:ascii="Times New Roman" w:hAnsi="Times New Roman" w:cs="Times New Roman"/>
        </w:rPr>
        <w:t>,</w:t>
      </w:r>
    </w:p>
    <w:p w14:paraId="7450D461" w14:textId="77777777" w:rsidR="003321A1" w:rsidRPr="00EA43CC" w:rsidRDefault="008E170D">
      <w:pPr>
        <w:pStyle w:val="Textecentr"/>
        <w:rPr>
          <w:rFonts w:ascii="Times New Roman" w:hAnsi="Times New Roman" w:cs="Times New Roman"/>
        </w:rPr>
      </w:pPr>
      <w:r w:rsidRPr="00EA43CC">
        <w:rPr>
          <w:rFonts w:ascii="Times New Roman" w:hAnsi="Times New Roman" w:cs="Times New Roman"/>
        </w:rPr>
        <w:t>Arrête :</w:t>
      </w:r>
    </w:p>
    <w:p w14:paraId="3785CD2E" w14:textId="6662692E" w:rsidR="003321A1" w:rsidRPr="00EA43CC" w:rsidRDefault="008E170D">
      <w:pPr>
        <w:pStyle w:val="Titre"/>
        <w:rPr>
          <w:rFonts w:ascii="Times New Roman" w:hAnsi="Times New Roman" w:cs="Times New Roman"/>
        </w:rPr>
      </w:pPr>
      <w:r w:rsidRPr="00EA43CC">
        <w:rPr>
          <w:rFonts w:ascii="Times New Roman" w:hAnsi="Times New Roman" w:cs="Times New Roman"/>
        </w:rPr>
        <w:t xml:space="preserve">Article </w:t>
      </w:r>
      <w:r w:rsidR="00D53D27" w:rsidRPr="00EA43CC">
        <w:rPr>
          <w:rFonts w:ascii="Times New Roman" w:hAnsi="Times New Roman" w:cs="Times New Roman"/>
        </w:rPr>
        <w:t>1</w:t>
      </w:r>
      <w:r w:rsidR="00D53D27" w:rsidRPr="00EA43CC">
        <w:rPr>
          <w:rFonts w:ascii="Times New Roman" w:hAnsi="Times New Roman" w:cs="Times New Roman"/>
          <w:vertAlign w:val="superscript"/>
        </w:rPr>
        <w:t>er</w:t>
      </w:r>
    </w:p>
    <w:p w14:paraId="5ABDB388" w14:textId="206E3608" w:rsidR="00D53D27" w:rsidRPr="00EA43CC" w:rsidRDefault="00D53D27">
      <w:pPr>
        <w:pStyle w:val="Textejustifi"/>
        <w:rPr>
          <w:rFonts w:ascii="Times New Roman" w:hAnsi="Times New Roman" w:cs="Times New Roman"/>
        </w:rPr>
      </w:pPr>
      <w:r w:rsidRPr="00EA43CC">
        <w:rPr>
          <w:rFonts w:ascii="Times New Roman" w:hAnsi="Times New Roman" w:cs="Times New Roman"/>
        </w:rPr>
        <w:t>L’arrêté du 24</w:t>
      </w:r>
      <w:r w:rsidR="005D717F" w:rsidRPr="00EA43CC">
        <w:rPr>
          <w:rFonts w:ascii="Times New Roman" w:hAnsi="Times New Roman" w:cs="Times New Roman"/>
        </w:rPr>
        <w:t> </w:t>
      </w:r>
      <w:r w:rsidRPr="00EA43CC">
        <w:rPr>
          <w:rFonts w:ascii="Times New Roman" w:hAnsi="Times New Roman" w:cs="Times New Roman"/>
        </w:rPr>
        <w:t>septembre</w:t>
      </w:r>
      <w:r w:rsidR="005D717F" w:rsidRPr="00EA43CC">
        <w:rPr>
          <w:rFonts w:ascii="Times New Roman" w:hAnsi="Times New Roman" w:cs="Times New Roman"/>
        </w:rPr>
        <w:t> </w:t>
      </w:r>
      <w:r w:rsidRPr="00EA43CC">
        <w:rPr>
          <w:rFonts w:ascii="Times New Roman" w:hAnsi="Times New Roman" w:cs="Times New Roman"/>
        </w:rPr>
        <w:t xml:space="preserve">2020 </w:t>
      </w:r>
      <w:r w:rsidR="007725B8" w:rsidRPr="00EA43CC">
        <w:rPr>
          <w:rFonts w:ascii="Times New Roman" w:hAnsi="Times New Roman" w:cs="Times New Roman"/>
        </w:rPr>
        <w:t>susvisé est ainsi modifié</w:t>
      </w:r>
      <w:r w:rsidR="005D717F" w:rsidRPr="00EA43CC">
        <w:rPr>
          <w:rFonts w:ascii="Times New Roman" w:hAnsi="Times New Roman" w:cs="Times New Roman"/>
        </w:rPr>
        <w:t> </w:t>
      </w:r>
      <w:r w:rsidRPr="00EA43CC">
        <w:rPr>
          <w:rFonts w:ascii="Times New Roman" w:hAnsi="Times New Roman" w:cs="Times New Roman"/>
        </w:rPr>
        <w:t xml:space="preserve">: </w:t>
      </w:r>
    </w:p>
    <w:p w14:paraId="27814C6F" w14:textId="3E1BFCF6" w:rsidR="00C41100" w:rsidRPr="00EA43CC" w:rsidRDefault="00D53D27" w:rsidP="00C41100">
      <w:pPr>
        <w:pStyle w:val="Textejustifi"/>
        <w:rPr>
          <w:rFonts w:ascii="Times New Roman" w:hAnsi="Times New Roman" w:cs="Times New Roman"/>
        </w:rPr>
      </w:pPr>
      <w:r w:rsidRPr="00EA43CC">
        <w:rPr>
          <w:rFonts w:ascii="Times New Roman" w:hAnsi="Times New Roman" w:cs="Times New Roman"/>
        </w:rPr>
        <w:t xml:space="preserve">1° </w:t>
      </w:r>
      <w:r w:rsidR="008E170D" w:rsidRPr="00EA43CC">
        <w:rPr>
          <w:rFonts w:ascii="Times New Roman" w:hAnsi="Times New Roman" w:cs="Times New Roman"/>
        </w:rPr>
        <w:t>Au premier alinéa du III de l</w:t>
      </w:r>
      <w:r w:rsidR="005D717F" w:rsidRPr="00EA43CC">
        <w:rPr>
          <w:rFonts w:ascii="Times New Roman" w:hAnsi="Times New Roman" w:cs="Times New Roman"/>
        </w:rPr>
        <w:t>’</w:t>
      </w:r>
      <w:r w:rsidR="008E170D" w:rsidRPr="00EA43CC">
        <w:rPr>
          <w:rFonts w:ascii="Times New Roman" w:hAnsi="Times New Roman" w:cs="Times New Roman"/>
        </w:rPr>
        <w:t xml:space="preserve">article I.1, après les mots : « et 93 °C », sont insérés les mots : </w:t>
      </w:r>
      <w:proofErr w:type="gramStart"/>
      <w:r w:rsidR="008E170D" w:rsidRPr="00EA43CC">
        <w:rPr>
          <w:rFonts w:ascii="Times New Roman" w:hAnsi="Times New Roman" w:cs="Times New Roman"/>
        </w:rPr>
        <w:t>«</w:t>
      </w:r>
      <w:r w:rsidR="00601476" w:rsidRPr="00EA43CC">
        <w:rPr>
          <w:rFonts w:ascii="Times New Roman" w:hAnsi="Times New Roman" w:cs="Times New Roman"/>
        </w:rPr>
        <w:t> </w:t>
      </w:r>
      <w:r w:rsidR="009E359B" w:rsidRPr="00EA43CC">
        <w:rPr>
          <w:rFonts w:ascii="Times New Roman" w:hAnsi="Times New Roman" w:cs="Times New Roman"/>
        </w:rPr>
        <w:t>,</w:t>
      </w:r>
      <w:proofErr w:type="gramEnd"/>
      <w:r w:rsidR="00601476" w:rsidRPr="00EA43CC">
        <w:rPr>
          <w:rFonts w:ascii="Times New Roman" w:hAnsi="Times New Roman" w:cs="Times New Roman"/>
        </w:rPr>
        <w:t xml:space="preserve"> </w:t>
      </w:r>
      <w:r w:rsidR="008E170D" w:rsidRPr="00EA43CC">
        <w:rPr>
          <w:rFonts w:ascii="Times New Roman" w:hAnsi="Times New Roman" w:cs="Times New Roman"/>
        </w:rPr>
        <w:t>à l</w:t>
      </w:r>
      <w:r w:rsidR="005D717F" w:rsidRPr="00EA43CC">
        <w:rPr>
          <w:rFonts w:ascii="Times New Roman" w:hAnsi="Times New Roman" w:cs="Times New Roman"/>
        </w:rPr>
        <w:t>’</w:t>
      </w:r>
      <w:r w:rsidR="008E170D" w:rsidRPr="00EA43CC">
        <w:rPr>
          <w:rFonts w:ascii="Times New Roman" w:hAnsi="Times New Roman" w:cs="Times New Roman"/>
        </w:rPr>
        <w:t xml:space="preserve">exception de ceux ayant donné des résultats négatifs à une épreuve de combustion entretenue reconnue par le ministre </w:t>
      </w:r>
      <w:r w:rsidR="00C41100" w:rsidRPr="00EA43CC">
        <w:rPr>
          <w:rFonts w:ascii="Times New Roman" w:hAnsi="Times New Roman" w:cs="Times New Roman"/>
        </w:rPr>
        <w:t>chargé</w:t>
      </w:r>
      <w:r w:rsidR="008E170D" w:rsidRPr="00EA43CC">
        <w:rPr>
          <w:rFonts w:ascii="Times New Roman" w:hAnsi="Times New Roman" w:cs="Times New Roman"/>
        </w:rPr>
        <w:t xml:space="preserve"> des installations classées</w:t>
      </w:r>
      <w:r w:rsidR="00835E35" w:rsidRPr="00EA43CC">
        <w:rPr>
          <w:rFonts w:ascii="Times New Roman" w:hAnsi="Times New Roman" w:cs="Times New Roman"/>
        </w:rPr>
        <w:t>,</w:t>
      </w:r>
      <w:r w:rsidR="008E170D" w:rsidRPr="00EA43CC">
        <w:rPr>
          <w:rFonts w:ascii="Times New Roman" w:hAnsi="Times New Roman" w:cs="Times New Roman"/>
        </w:rPr>
        <w:t> »</w:t>
      </w:r>
      <w:r w:rsidR="00C41100" w:rsidRPr="00EA43CC">
        <w:rPr>
          <w:rFonts w:ascii="Times New Roman" w:hAnsi="Times New Roman" w:cs="Times New Roman"/>
        </w:rPr>
        <w:t> ;</w:t>
      </w:r>
    </w:p>
    <w:p w14:paraId="6FDA00A0" w14:textId="52C430FF" w:rsidR="00CB142A" w:rsidRPr="00EA43CC" w:rsidRDefault="00FB3B5A" w:rsidP="00FB3B5A">
      <w:pPr>
        <w:pStyle w:val="Textejustifi"/>
        <w:rPr>
          <w:rFonts w:ascii="Times New Roman" w:hAnsi="Times New Roman" w:cs="Times New Roman"/>
        </w:rPr>
      </w:pPr>
      <w:r w:rsidRPr="00EA43CC">
        <w:rPr>
          <w:rFonts w:ascii="Times New Roman" w:hAnsi="Times New Roman" w:cs="Times New Roman"/>
        </w:rPr>
        <w:t>2</w:t>
      </w:r>
      <w:r w:rsidR="00C41100" w:rsidRPr="00EA43CC">
        <w:rPr>
          <w:rFonts w:ascii="Times New Roman" w:hAnsi="Times New Roman" w:cs="Times New Roman"/>
        </w:rPr>
        <w:t xml:space="preserve">° </w:t>
      </w:r>
      <w:r w:rsidR="00CB142A" w:rsidRPr="00EA43CC">
        <w:rPr>
          <w:rFonts w:ascii="Times New Roman" w:hAnsi="Times New Roman" w:cs="Times New Roman"/>
        </w:rPr>
        <w:t>Au premier alinéa du III de l</w:t>
      </w:r>
      <w:r w:rsidR="005D717F" w:rsidRPr="00EA43CC">
        <w:rPr>
          <w:rFonts w:ascii="Times New Roman" w:hAnsi="Times New Roman" w:cs="Times New Roman"/>
        </w:rPr>
        <w:t>’</w:t>
      </w:r>
      <w:r w:rsidR="00CB142A" w:rsidRPr="00EA43CC">
        <w:rPr>
          <w:rFonts w:ascii="Times New Roman" w:hAnsi="Times New Roman" w:cs="Times New Roman"/>
        </w:rPr>
        <w:t>article I.1, la seconde occurrence des mots : « au sein » est supprimée ;</w:t>
      </w:r>
    </w:p>
    <w:p w14:paraId="7C584C86" w14:textId="55095955" w:rsidR="00FB3B5A" w:rsidRPr="00EA43CC" w:rsidRDefault="00CB142A" w:rsidP="00FB3B5A">
      <w:pPr>
        <w:pStyle w:val="Textejustifi"/>
        <w:rPr>
          <w:rFonts w:ascii="Times New Roman" w:hAnsi="Times New Roman" w:cs="Times New Roman"/>
        </w:rPr>
      </w:pPr>
      <w:r w:rsidRPr="00EA43CC">
        <w:rPr>
          <w:rFonts w:ascii="Times New Roman" w:hAnsi="Times New Roman" w:cs="Times New Roman"/>
        </w:rPr>
        <w:t xml:space="preserve">3° </w:t>
      </w:r>
      <w:r w:rsidR="00FB3B5A" w:rsidRPr="00EA43CC">
        <w:rPr>
          <w:rFonts w:ascii="Times New Roman" w:hAnsi="Times New Roman" w:cs="Times New Roman"/>
        </w:rPr>
        <w:t>Au vingt-</w:t>
      </w:r>
      <w:r w:rsidR="00EB758C" w:rsidRPr="00EA43CC">
        <w:rPr>
          <w:rFonts w:ascii="Times New Roman" w:hAnsi="Times New Roman" w:cs="Times New Roman"/>
        </w:rPr>
        <w:t xml:space="preserve">cinquième alinéa </w:t>
      </w:r>
      <w:r w:rsidR="00FB3B5A" w:rsidRPr="00EA43CC">
        <w:rPr>
          <w:rFonts w:ascii="Times New Roman" w:hAnsi="Times New Roman" w:cs="Times New Roman"/>
        </w:rPr>
        <w:t>de l</w:t>
      </w:r>
      <w:r w:rsidR="005D717F" w:rsidRPr="00EA43CC">
        <w:rPr>
          <w:rFonts w:ascii="Times New Roman" w:hAnsi="Times New Roman" w:cs="Times New Roman"/>
        </w:rPr>
        <w:t>’</w:t>
      </w:r>
      <w:r w:rsidR="00FB3B5A" w:rsidRPr="00EA43CC">
        <w:rPr>
          <w:rFonts w:ascii="Times New Roman" w:hAnsi="Times New Roman" w:cs="Times New Roman"/>
        </w:rPr>
        <w:t>article I.2, concernant la définition de liquides inflammables, après les mots : « et 93 °C » sont insérés les mots : «, à l</w:t>
      </w:r>
      <w:r w:rsidR="005D717F" w:rsidRPr="00EA43CC">
        <w:rPr>
          <w:rFonts w:ascii="Times New Roman" w:hAnsi="Times New Roman" w:cs="Times New Roman"/>
        </w:rPr>
        <w:t>’</w:t>
      </w:r>
      <w:r w:rsidR="00FB3B5A" w:rsidRPr="00EA43CC">
        <w:rPr>
          <w:rFonts w:ascii="Times New Roman" w:hAnsi="Times New Roman" w:cs="Times New Roman"/>
        </w:rPr>
        <w:t xml:space="preserve">exception de ceux ayant donné des résultats négatifs à une épreuve de combustion entretenue reconnue par le ministre </w:t>
      </w:r>
      <w:r w:rsidR="00C41100" w:rsidRPr="00EA43CC">
        <w:rPr>
          <w:rFonts w:ascii="Times New Roman" w:hAnsi="Times New Roman" w:cs="Times New Roman"/>
        </w:rPr>
        <w:t>chargé des installations classées, » ;</w:t>
      </w:r>
    </w:p>
    <w:p w14:paraId="7A31D9BE" w14:textId="6FFCD38A" w:rsidR="003321A1" w:rsidRPr="00EA43CC" w:rsidRDefault="00CB142A" w:rsidP="00C41100">
      <w:pPr>
        <w:pStyle w:val="Titre"/>
        <w:jc w:val="both"/>
        <w:rPr>
          <w:rFonts w:ascii="Times New Roman" w:hAnsi="Times New Roman" w:cs="Times New Roman"/>
          <w:b w:val="0"/>
        </w:rPr>
      </w:pPr>
      <w:r w:rsidRPr="00EA43CC">
        <w:rPr>
          <w:rFonts w:ascii="Times New Roman" w:hAnsi="Times New Roman" w:cs="Times New Roman"/>
          <w:b w:val="0"/>
        </w:rPr>
        <w:t xml:space="preserve">4° </w:t>
      </w:r>
      <w:r w:rsidR="008E170D" w:rsidRPr="00EA43CC">
        <w:rPr>
          <w:rFonts w:ascii="Times New Roman" w:hAnsi="Times New Roman" w:cs="Times New Roman"/>
          <w:b w:val="0"/>
        </w:rPr>
        <w:t>A la seconde phrase du cinquième alinéa du IV de l</w:t>
      </w:r>
      <w:r w:rsidR="00601476" w:rsidRPr="00EA43CC">
        <w:rPr>
          <w:rFonts w:ascii="Times New Roman" w:hAnsi="Times New Roman" w:cs="Times New Roman"/>
          <w:b w:val="0"/>
        </w:rPr>
        <w:t>’</w:t>
      </w:r>
      <w:r w:rsidR="008E170D" w:rsidRPr="00EA43CC">
        <w:rPr>
          <w:rFonts w:ascii="Times New Roman" w:hAnsi="Times New Roman" w:cs="Times New Roman"/>
          <w:b w:val="0"/>
        </w:rPr>
        <w:t xml:space="preserve">article III.14, </w:t>
      </w:r>
      <w:r w:rsidR="003D1AC1" w:rsidRPr="00EA43CC">
        <w:rPr>
          <w:rFonts w:ascii="Times New Roman" w:hAnsi="Times New Roman" w:cs="Times New Roman"/>
          <w:b w:val="0"/>
        </w:rPr>
        <w:t>la référence : « III-11, » es</w:t>
      </w:r>
      <w:r w:rsidR="008E170D" w:rsidRPr="00EA43CC">
        <w:rPr>
          <w:rFonts w:ascii="Times New Roman" w:hAnsi="Times New Roman" w:cs="Times New Roman"/>
          <w:b w:val="0"/>
        </w:rPr>
        <w:t>t supprimé</w:t>
      </w:r>
      <w:r w:rsidR="003D1AC1" w:rsidRPr="00EA43CC">
        <w:rPr>
          <w:rFonts w:ascii="Times New Roman" w:hAnsi="Times New Roman" w:cs="Times New Roman"/>
          <w:b w:val="0"/>
        </w:rPr>
        <w:t>e</w:t>
      </w:r>
      <w:r w:rsidR="00C41100" w:rsidRPr="00EA43CC">
        <w:rPr>
          <w:rFonts w:ascii="Times New Roman" w:hAnsi="Times New Roman" w:cs="Times New Roman"/>
          <w:b w:val="0"/>
        </w:rPr>
        <w:t> ;</w:t>
      </w:r>
    </w:p>
    <w:p w14:paraId="5070D999" w14:textId="5FA680DC" w:rsidR="00C0136B" w:rsidRPr="00EA43CC" w:rsidRDefault="00CB142A" w:rsidP="00C41100">
      <w:pPr>
        <w:pStyle w:val="Textejustifi"/>
        <w:rPr>
          <w:rFonts w:ascii="Times New Roman" w:hAnsi="Times New Roman" w:cs="Times New Roman"/>
        </w:rPr>
      </w:pPr>
      <w:r w:rsidRPr="00EA43CC">
        <w:rPr>
          <w:rFonts w:ascii="Times New Roman" w:hAnsi="Times New Roman" w:cs="Times New Roman"/>
        </w:rPr>
        <w:t xml:space="preserve">5° </w:t>
      </w:r>
      <w:r w:rsidR="00C0136B" w:rsidRPr="00EA43CC">
        <w:rPr>
          <w:rFonts w:ascii="Times New Roman" w:hAnsi="Times New Roman" w:cs="Times New Roman"/>
        </w:rPr>
        <w:t xml:space="preserve">L’annexe 1 est modifiée comme suit : </w:t>
      </w:r>
    </w:p>
    <w:p w14:paraId="0C63B52C" w14:textId="5C9FEA7F" w:rsidR="00C0136B" w:rsidRPr="00EA43CC" w:rsidRDefault="00C0136B" w:rsidP="00C41100">
      <w:pPr>
        <w:pStyle w:val="Textejustifi"/>
        <w:rPr>
          <w:rFonts w:ascii="Times New Roman" w:hAnsi="Times New Roman" w:cs="Times New Roman"/>
        </w:rPr>
      </w:pPr>
      <w:r w:rsidRPr="00EA43CC">
        <w:rPr>
          <w:rFonts w:ascii="Times New Roman" w:hAnsi="Times New Roman" w:cs="Times New Roman"/>
        </w:rPr>
        <w:t>i) A la deuxième colonne de la onzième ligne du tableau du point I concernant l’article III.3, au deuxième alinéa le mot</w:t>
      </w:r>
      <w:r w:rsidR="00CD3E5D" w:rsidRPr="00EA43CC">
        <w:rPr>
          <w:rFonts w:ascii="Times New Roman" w:hAnsi="Times New Roman" w:cs="Times New Roman"/>
        </w:rPr>
        <w:t xml:space="preserve"> : </w:t>
      </w:r>
      <w:r w:rsidRPr="00EA43CC">
        <w:rPr>
          <w:rFonts w:ascii="Times New Roman" w:hAnsi="Times New Roman" w:cs="Times New Roman"/>
        </w:rPr>
        <w:t>« en » est inséré entre les mots</w:t>
      </w:r>
      <w:r w:rsidR="003D1AC1" w:rsidRPr="00EA43CC">
        <w:rPr>
          <w:rFonts w:ascii="Times New Roman" w:hAnsi="Times New Roman" w:cs="Times New Roman"/>
        </w:rPr>
        <w:t> : « Néanmoins, » et « cas » ;</w:t>
      </w:r>
    </w:p>
    <w:p w14:paraId="641197C2" w14:textId="5C9CDD82" w:rsidR="00C41100" w:rsidRPr="00EA43CC" w:rsidRDefault="00C0136B" w:rsidP="00C41100">
      <w:pPr>
        <w:pStyle w:val="Textejustifi"/>
        <w:rPr>
          <w:rFonts w:ascii="Times New Roman" w:hAnsi="Times New Roman" w:cs="Times New Roman"/>
        </w:rPr>
      </w:pPr>
      <w:r w:rsidRPr="00EA43CC">
        <w:rPr>
          <w:rFonts w:ascii="Times New Roman" w:hAnsi="Times New Roman" w:cs="Times New Roman"/>
        </w:rPr>
        <w:t xml:space="preserve">ii) </w:t>
      </w:r>
      <w:r w:rsidR="00C41100" w:rsidRPr="00EA43CC">
        <w:rPr>
          <w:rFonts w:ascii="Times New Roman" w:hAnsi="Times New Roman" w:cs="Times New Roman"/>
        </w:rPr>
        <w:t>A la première colonne de la vingtième ligne du tableau du point II concernant l’article III.15 du même arrêté, les mots</w:t>
      </w:r>
      <w:r w:rsidR="003D1AC1" w:rsidRPr="00EA43CC">
        <w:rPr>
          <w:rFonts w:ascii="Times New Roman" w:hAnsi="Times New Roman" w:cs="Times New Roman"/>
        </w:rPr>
        <w:t> :</w:t>
      </w:r>
      <w:r w:rsidR="00C41100" w:rsidRPr="00EA43CC">
        <w:rPr>
          <w:rFonts w:ascii="Times New Roman" w:hAnsi="Times New Roman" w:cs="Times New Roman"/>
        </w:rPr>
        <w:t xml:space="preserve"> « III.15 et III.15 » sont remplacés par les mots</w:t>
      </w:r>
      <w:r w:rsidR="003D1AC1" w:rsidRPr="00EA43CC">
        <w:rPr>
          <w:rFonts w:ascii="Times New Roman" w:hAnsi="Times New Roman" w:cs="Times New Roman"/>
        </w:rPr>
        <w:t> :</w:t>
      </w:r>
      <w:r w:rsidR="00C41100" w:rsidRPr="00EA43CC">
        <w:rPr>
          <w:rFonts w:ascii="Times New Roman" w:hAnsi="Times New Roman" w:cs="Times New Roman"/>
        </w:rPr>
        <w:t xml:space="preserve"> « III.15 et III.16 »</w:t>
      </w:r>
      <w:r w:rsidR="0065271C" w:rsidRPr="00EA43CC">
        <w:rPr>
          <w:rFonts w:ascii="Times New Roman" w:hAnsi="Times New Roman" w:cs="Times New Roman"/>
        </w:rPr>
        <w:t> ;</w:t>
      </w:r>
    </w:p>
    <w:p w14:paraId="187D0CD6" w14:textId="673128EE" w:rsidR="00C0136B" w:rsidRPr="00EA43CC" w:rsidRDefault="00CB142A" w:rsidP="00834B28">
      <w:pPr>
        <w:pStyle w:val="Textejustifi"/>
        <w:rPr>
          <w:rFonts w:ascii="Times New Roman" w:hAnsi="Times New Roman" w:cs="Times New Roman"/>
        </w:rPr>
      </w:pPr>
      <w:r w:rsidRPr="00EA43CC">
        <w:rPr>
          <w:rFonts w:ascii="Times New Roman" w:hAnsi="Times New Roman" w:cs="Times New Roman"/>
        </w:rPr>
        <w:t xml:space="preserve">6° </w:t>
      </w:r>
      <w:r w:rsidR="00C0136B" w:rsidRPr="00EA43CC">
        <w:rPr>
          <w:rFonts w:ascii="Times New Roman" w:hAnsi="Times New Roman" w:cs="Times New Roman"/>
        </w:rPr>
        <w:t>L’annexe 2 est modifiée comme suit :</w:t>
      </w:r>
    </w:p>
    <w:p w14:paraId="6E5E0BB7" w14:textId="1271E8FE" w:rsidR="00C0136B" w:rsidRPr="00EA43CC" w:rsidRDefault="00D737DF" w:rsidP="00C0136B">
      <w:pPr>
        <w:pStyle w:val="Textejustifi"/>
        <w:rPr>
          <w:rFonts w:ascii="Times New Roman" w:hAnsi="Times New Roman" w:cs="Times New Roman"/>
        </w:rPr>
      </w:pPr>
      <w:r w:rsidRPr="00EA43CC">
        <w:rPr>
          <w:rFonts w:ascii="Times New Roman" w:hAnsi="Times New Roman" w:cs="Times New Roman"/>
        </w:rPr>
        <w:t xml:space="preserve">i) </w:t>
      </w:r>
      <w:r w:rsidR="00C0136B" w:rsidRPr="00EA43CC">
        <w:rPr>
          <w:rFonts w:ascii="Times New Roman" w:hAnsi="Times New Roman" w:cs="Times New Roman"/>
        </w:rPr>
        <w:t>A la deuxième colonne de la onzième ligne du tableau du point I concernant l’article III.3, au deuxième alinéa le mot</w:t>
      </w:r>
      <w:r w:rsidR="003D1AC1" w:rsidRPr="00EA43CC">
        <w:rPr>
          <w:rFonts w:ascii="Times New Roman" w:hAnsi="Times New Roman" w:cs="Times New Roman"/>
        </w:rPr>
        <w:t> :</w:t>
      </w:r>
      <w:r w:rsidR="00CD3E5D" w:rsidRPr="00EA43CC">
        <w:rPr>
          <w:rFonts w:ascii="Times New Roman" w:hAnsi="Times New Roman" w:cs="Times New Roman"/>
        </w:rPr>
        <w:t xml:space="preserve"> </w:t>
      </w:r>
      <w:r w:rsidR="00C0136B" w:rsidRPr="00EA43CC">
        <w:rPr>
          <w:rFonts w:ascii="Times New Roman" w:hAnsi="Times New Roman" w:cs="Times New Roman"/>
        </w:rPr>
        <w:t>« en » est inséré entre les mots</w:t>
      </w:r>
      <w:r w:rsidR="003D1AC1" w:rsidRPr="00EA43CC">
        <w:rPr>
          <w:rFonts w:ascii="Times New Roman" w:hAnsi="Times New Roman" w:cs="Times New Roman"/>
        </w:rPr>
        <w:t> :</w:t>
      </w:r>
      <w:r w:rsidR="00CD3E5D" w:rsidRPr="00EA43CC">
        <w:rPr>
          <w:rFonts w:ascii="Times New Roman" w:hAnsi="Times New Roman" w:cs="Times New Roman"/>
        </w:rPr>
        <w:t xml:space="preserve"> </w:t>
      </w:r>
      <w:r w:rsidR="00C0136B" w:rsidRPr="00EA43CC">
        <w:rPr>
          <w:rFonts w:ascii="Times New Roman" w:hAnsi="Times New Roman" w:cs="Times New Roman"/>
        </w:rPr>
        <w:t>« Néanmoins, » et « cas »</w:t>
      </w:r>
      <w:r w:rsidR="003D1AC1" w:rsidRPr="00EA43CC">
        <w:rPr>
          <w:rFonts w:ascii="Times New Roman" w:hAnsi="Times New Roman" w:cs="Times New Roman"/>
        </w:rPr>
        <w:t> ;</w:t>
      </w:r>
    </w:p>
    <w:p w14:paraId="09BD35DA" w14:textId="1E73CEBC" w:rsidR="003D1AC1" w:rsidRPr="00EA43CC" w:rsidRDefault="00C0136B" w:rsidP="00834B28">
      <w:pPr>
        <w:pStyle w:val="Textejustifi"/>
        <w:rPr>
          <w:rFonts w:ascii="Times New Roman" w:hAnsi="Times New Roman" w:cs="Times New Roman"/>
        </w:rPr>
      </w:pPr>
      <w:r w:rsidRPr="00EA43CC">
        <w:rPr>
          <w:rFonts w:ascii="Times New Roman" w:hAnsi="Times New Roman" w:cs="Times New Roman"/>
        </w:rPr>
        <w:t xml:space="preserve">ii) </w:t>
      </w:r>
      <w:r w:rsidR="00834B28" w:rsidRPr="00EA43CC">
        <w:rPr>
          <w:rFonts w:ascii="Times New Roman" w:hAnsi="Times New Roman" w:cs="Times New Roman"/>
        </w:rPr>
        <w:t>A la deuxième colonne de la dix-neuvième ligne du tableau</w:t>
      </w:r>
      <w:r w:rsidR="00C41100" w:rsidRPr="00EA43CC">
        <w:rPr>
          <w:rFonts w:ascii="Times New Roman" w:hAnsi="Times New Roman" w:cs="Times New Roman"/>
        </w:rPr>
        <w:t xml:space="preserve"> du point I</w:t>
      </w:r>
      <w:r w:rsidR="00834B28" w:rsidRPr="00EA43CC">
        <w:rPr>
          <w:rFonts w:ascii="Times New Roman" w:hAnsi="Times New Roman" w:cs="Times New Roman"/>
        </w:rPr>
        <w:t xml:space="preserve"> </w:t>
      </w:r>
      <w:r w:rsidR="00DA1B9A" w:rsidRPr="00EA43CC">
        <w:rPr>
          <w:rFonts w:ascii="Times New Roman" w:hAnsi="Times New Roman" w:cs="Times New Roman"/>
        </w:rPr>
        <w:t xml:space="preserve">concernant l’article III.11-I </w:t>
      </w:r>
      <w:r w:rsidR="00834B28" w:rsidRPr="00EA43CC">
        <w:rPr>
          <w:rFonts w:ascii="Times New Roman" w:hAnsi="Times New Roman" w:cs="Times New Roman"/>
        </w:rPr>
        <w:t>du même arrêté, les mots</w:t>
      </w:r>
      <w:r w:rsidR="003D1AC1" w:rsidRPr="00EA43CC">
        <w:rPr>
          <w:rFonts w:ascii="Times New Roman" w:hAnsi="Times New Roman" w:cs="Times New Roman"/>
        </w:rPr>
        <w:t> :</w:t>
      </w:r>
      <w:r w:rsidR="00834B28" w:rsidRPr="00EA43CC">
        <w:rPr>
          <w:rFonts w:ascii="Times New Roman" w:hAnsi="Times New Roman" w:cs="Times New Roman"/>
        </w:rPr>
        <w:t xml:space="preserve"> « à l’exception du 4</w:t>
      </w:r>
      <w:r w:rsidR="00834B28" w:rsidRPr="00EA43CC">
        <w:rPr>
          <w:rFonts w:ascii="Times New Roman" w:hAnsi="Times New Roman" w:cs="Times New Roman"/>
          <w:vertAlign w:val="superscript"/>
        </w:rPr>
        <w:t>ème</w:t>
      </w:r>
      <w:r w:rsidR="00834B28" w:rsidRPr="00EA43CC">
        <w:rPr>
          <w:rFonts w:ascii="Times New Roman" w:hAnsi="Times New Roman" w:cs="Times New Roman"/>
        </w:rPr>
        <w:t xml:space="preserve"> tiret du I. » sont </w:t>
      </w:r>
      <w:r w:rsidR="000C324D" w:rsidRPr="00EA43CC">
        <w:rPr>
          <w:rFonts w:ascii="Times New Roman" w:hAnsi="Times New Roman" w:cs="Times New Roman"/>
        </w:rPr>
        <w:t xml:space="preserve">remplacés par </w:t>
      </w:r>
      <w:r w:rsidR="00834B28" w:rsidRPr="00EA43CC">
        <w:rPr>
          <w:rFonts w:ascii="Times New Roman" w:hAnsi="Times New Roman" w:cs="Times New Roman"/>
        </w:rPr>
        <w:t>les mots</w:t>
      </w:r>
      <w:r w:rsidR="003D1AC1" w:rsidRPr="00EA43CC">
        <w:rPr>
          <w:rFonts w:ascii="Times New Roman" w:hAnsi="Times New Roman" w:cs="Times New Roman"/>
        </w:rPr>
        <w:t> :</w:t>
      </w:r>
      <w:r w:rsidR="000C324D" w:rsidRPr="00EA43CC">
        <w:rPr>
          <w:rFonts w:ascii="Times New Roman" w:hAnsi="Times New Roman" w:cs="Times New Roman"/>
        </w:rPr>
        <w:t xml:space="preserve"> « à l’exception de la dernière phrase du 4</w:t>
      </w:r>
      <w:r w:rsidR="000C324D" w:rsidRPr="00EA43CC">
        <w:rPr>
          <w:rFonts w:ascii="Times New Roman" w:hAnsi="Times New Roman" w:cs="Times New Roman"/>
          <w:vertAlign w:val="superscript"/>
        </w:rPr>
        <w:t>ème</w:t>
      </w:r>
      <w:r w:rsidR="000C324D" w:rsidRPr="00EA43CC">
        <w:rPr>
          <w:rFonts w:ascii="Times New Roman" w:hAnsi="Times New Roman" w:cs="Times New Roman"/>
        </w:rPr>
        <w:t xml:space="preserve"> tiret du I</w:t>
      </w:r>
      <w:r w:rsidR="00DB7DF2" w:rsidRPr="00EA43CC">
        <w:rPr>
          <w:rFonts w:ascii="Times New Roman" w:hAnsi="Times New Roman" w:cs="Times New Roman"/>
        </w:rPr>
        <w:t> </w:t>
      </w:r>
      <w:r w:rsidR="003D1AC1" w:rsidRPr="00EA43CC">
        <w:rPr>
          <w:rFonts w:ascii="Times New Roman" w:hAnsi="Times New Roman" w:cs="Times New Roman"/>
        </w:rPr>
        <w:t>» ;</w:t>
      </w:r>
    </w:p>
    <w:p w14:paraId="7530451F" w14:textId="457BE142" w:rsidR="00C0136B" w:rsidRPr="00EA43CC" w:rsidRDefault="000C324D" w:rsidP="00834B28">
      <w:pPr>
        <w:pStyle w:val="Textejustifi"/>
        <w:rPr>
          <w:rFonts w:ascii="Times New Roman" w:hAnsi="Times New Roman" w:cs="Times New Roman"/>
        </w:rPr>
      </w:pPr>
      <w:r w:rsidRPr="00EA43CC">
        <w:rPr>
          <w:rFonts w:ascii="Times New Roman" w:hAnsi="Times New Roman" w:cs="Times New Roman"/>
        </w:rPr>
        <w:lastRenderedPageBreak/>
        <w:t xml:space="preserve">7° </w:t>
      </w:r>
      <w:r w:rsidR="00C0136B" w:rsidRPr="00EA43CC">
        <w:rPr>
          <w:rFonts w:ascii="Times New Roman" w:hAnsi="Times New Roman" w:cs="Times New Roman"/>
        </w:rPr>
        <w:t>A la deuxième colonne de la onzième ligne du tableau du point I de l’annexe 3 concernant l’article III.3, au deuxième alinéa le mot</w:t>
      </w:r>
      <w:r w:rsidR="003D1AC1" w:rsidRPr="00EA43CC">
        <w:rPr>
          <w:rFonts w:ascii="Times New Roman" w:hAnsi="Times New Roman" w:cs="Times New Roman"/>
        </w:rPr>
        <w:t> :</w:t>
      </w:r>
      <w:r w:rsidR="00C0136B" w:rsidRPr="00EA43CC">
        <w:rPr>
          <w:rFonts w:ascii="Times New Roman" w:hAnsi="Times New Roman" w:cs="Times New Roman"/>
        </w:rPr>
        <w:t xml:space="preserve"> « en » est inséré entre les mots</w:t>
      </w:r>
      <w:r w:rsidR="003D1AC1" w:rsidRPr="00EA43CC">
        <w:rPr>
          <w:rFonts w:ascii="Times New Roman" w:hAnsi="Times New Roman" w:cs="Times New Roman"/>
        </w:rPr>
        <w:t> :</w:t>
      </w:r>
      <w:r w:rsidR="00C0136B" w:rsidRPr="00EA43CC">
        <w:rPr>
          <w:rFonts w:ascii="Times New Roman" w:hAnsi="Times New Roman" w:cs="Times New Roman"/>
        </w:rPr>
        <w:t xml:space="preserve"> « Néanmoins, » et « cas ».</w:t>
      </w:r>
    </w:p>
    <w:p w14:paraId="68B3725C" w14:textId="77777777" w:rsidR="0086106E" w:rsidRPr="00EA43CC" w:rsidRDefault="0086106E">
      <w:pPr>
        <w:pStyle w:val="Titre"/>
        <w:rPr>
          <w:rFonts w:ascii="Times New Roman" w:hAnsi="Times New Roman" w:cs="Times New Roman"/>
        </w:rPr>
      </w:pPr>
    </w:p>
    <w:p w14:paraId="62C50C16" w14:textId="24A33B08" w:rsidR="003321A1" w:rsidRPr="00EA43CC" w:rsidRDefault="0065271C">
      <w:pPr>
        <w:pStyle w:val="Titre"/>
        <w:rPr>
          <w:rFonts w:ascii="Times New Roman" w:hAnsi="Times New Roman" w:cs="Times New Roman"/>
        </w:rPr>
      </w:pPr>
      <w:r w:rsidRPr="00EA43CC">
        <w:rPr>
          <w:rFonts w:ascii="Times New Roman" w:hAnsi="Times New Roman" w:cs="Times New Roman"/>
        </w:rPr>
        <w:t>Article 2</w:t>
      </w:r>
    </w:p>
    <w:p w14:paraId="62FD9E2E" w14:textId="01971F58" w:rsidR="0065271C" w:rsidRPr="00EA43CC" w:rsidRDefault="0065271C" w:rsidP="0065271C">
      <w:pPr>
        <w:pStyle w:val="Textejustifi"/>
        <w:rPr>
          <w:rFonts w:ascii="Times New Roman" w:hAnsi="Times New Roman" w:cs="Times New Roman"/>
        </w:rPr>
      </w:pPr>
      <w:r w:rsidRPr="00EA43CC">
        <w:rPr>
          <w:rFonts w:ascii="Times New Roman" w:hAnsi="Times New Roman" w:cs="Times New Roman"/>
        </w:rPr>
        <w:t xml:space="preserve">L’arrêté du 3 octobre 2010 </w:t>
      </w:r>
      <w:r w:rsidR="0086106E" w:rsidRPr="00EA43CC">
        <w:rPr>
          <w:rFonts w:ascii="Times New Roman" w:hAnsi="Times New Roman" w:cs="Times New Roman"/>
        </w:rPr>
        <w:t>susvisé est ainsi modifié</w:t>
      </w:r>
      <w:r w:rsidR="00601476" w:rsidRPr="00EA43CC">
        <w:rPr>
          <w:rFonts w:ascii="Times New Roman" w:hAnsi="Times New Roman" w:cs="Times New Roman"/>
        </w:rPr>
        <w:t> </w:t>
      </w:r>
      <w:r w:rsidRPr="00EA43CC">
        <w:rPr>
          <w:rFonts w:ascii="Times New Roman" w:hAnsi="Times New Roman" w:cs="Times New Roman"/>
        </w:rPr>
        <w:t xml:space="preserve">: </w:t>
      </w:r>
    </w:p>
    <w:p w14:paraId="51BE472B" w14:textId="69CC6F69" w:rsidR="003321A1" w:rsidRPr="00EA43CC" w:rsidRDefault="00B143BF" w:rsidP="0065271C">
      <w:pPr>
        <w:pStyle w:val="Titre"/>
        <w:jc w:val="both"/>
        <w:rPr>
          <w:rFonts w:ascii="Times New Roman" w:hAnsi="Times New Roman" w:cs="Times New Roman"/>
          <w:b w:val="0"/>
        </w:rPr>
      </w:pPr>
      <w:r w:rsidRPr="00EA43CC">
        <w:rPr>
          <w:rFonts w:ascii="Times New Roman" w:hAnsi="Times New Roman" w:cs="Times New Roman"/>
          <w:b w:val="0"/>
        </w:rPr>
        <w:t>1</w:t>
      </w:r>
      <w:r w:rsidR="0065271C" w:rsidRPr="00EA43CC">
        <w:rPr>
          <w:rFonts w:ascii="Times New Roman" w:hAnsi="Times New Roman" w:cs="Times New Roman"/>
          <w:b w:val="0"/>
        </w:rPr>
        <w:t>°</w:t>
      </w:r>
      <w:r w:rsidR="00480F12" w:rsidRPr="00EA43CC">
        <w:rPr>
          <w:rFonts w:ascii="Times New Roman" w:hAnsi="Times New Roman" w:cs="Times New Roman"/>
          <w:b w:val="0"/>
        </w:rPr>
        <w:t xml:space="preserve"> </w:t>
      </w:r>
      <w:r w:rsidR="0065271C" w:rsidRPr="00EA43CC">
        <w:rPr>
          <w:rFonts w:ascii="Times New Roman" w:hAnsi="Times New Roman" w:cs="Times New Roman"/>
          <w:b w:val="0"/>
        </w:rPr>
        <w:t>Au III de l</w:t>
      </w:r>
      <w:r w:rsidR="00601476" w:rsidRPr="00EA43CC">
        <w:rPr>
          <w:rFonts w:ascii="Times New Roman" w:hAnsi="Times New Roman" w:cs="Times New Roman"/>
          <w:b w:val="0"/>
        </w:rPr>
        <w:t>’</w:t>
      </w:r>
      <w:r w:rsidR="0065271C" w:rsidRPr="00EA43CC">
        <w:rPr>
          <w:rFonts w:ascii="Times New Roman" w:hAnsi="Times New Roman" w:cs="Times New Roman"/>
          <w:b w:val="0"/>
        </w:rPr>
        <w:t>article 1</w:t>
      </w:r>
      <w:r w:rsidR="00480F12" w:rsidRPr="00EA43CC">
        <w:rPr>
          <w:rFonts w:ascii="Times New Roman" w:hAnsi="Times New Roman" w:cs="Times New Roman"/>
          <w:b w:val="0"/>
          <w:vertAlign w:val="superscript"/>
        </w:rPr>
        <w:t>er</w:t>
      </w:r>
      <w:r w:rsidR="003D1AC1" w:rsidRPr="00EA43CC">
        <w:rPr>
          <w:rFonts w:ascii="Times New Roman" w:hAnsi="Times New Roman" w:cs="Times New Roman"/>
          <w:b w:val="0"/>
        </w:rPr>
        <w:t>, après les mots : « et 93° C »</w:t>
      </w:r>
      <w:r w:rsidR="008E170D" w:rsidRPr="00EA43CC">
        <w:rPr>
          <w:rFonts w:ascii="Times New Roman" w:hAnsi="Times New Roman" w:cs="Times New Roman"/>
          <w:b w:val="0"/>
        </w:rPr>
        <w:t xml:space="preserve"> sont insérés les mots : </w:t>
      </w:r>
      <w:proofErr w:type="gramStart"/>
      <w:r w:rsidR="008E170D" w:rsidRPr="00EA43CC">
        <w:rPr>
          <w:rFonts w:ascii="Times New Roman" w:hAnsi="Times New Roman" w:cs="Times New Roman"/>
          <w:b w:val="0"/>
        </w:rPr>
        <w:t>«</w:t>
      </w:r>
      <w:r w:rsidR="00601476" w:rsidRPr="00EA43CC">
        <w:rPr>
          <w:rFonts w:ascii="Times New Roman" w:hAnsi="Times New Roman" w:cs="Times New Roman"/>
          <w:b w:val="0"/>
        </w:rPr>
        <w:t> </w:t>
      </w:r>
      <w:r w:rsidR="008E170D" w:rsidRPr="00EA43CC">
        <w:rPr>
          <w:rFonts w:ascii="Times New Roman" w:hAnsi="Times New Roman" w:cs="Times New Roman"/>
          <w:b w:val="0"/>
        </w:rPr>
        <w:t>,</w:t>
      </w:r>
      <w:proofErr w:type="gramEnd"/>
      <w:r w:rsidR="008E170D" w:rsidRPr="00EA43CC">
        <w:rPr>
          <w:rFonts w:ascii="Times New Roman" w:hAnsi="Times New Roman" w:cs="Times New Roman"/>
          <w:b w:val="0"/>
        </w:rPr>
        <w:t xml:space="preserve"> à l</w:t>
      </w:r>
      <w:r w:rsidR="00601476" w:rsidRPr="00EA43CC">
        <w:rPr>
          <w:rFonts w:ascii="Times New Roman" w:hAnsi="Times New Roman" w:cs="Times New Roman"/>
          <w:b w:val="0"/>
        </w:rPr>
        <w:t>’</w:t>
      </w:r>
      <w:r w:rsidR="008E170D" w:rsidRPr="00EA43CC">
        <w:rPr>
          <w:rFonts w:ascii="Times New Roman" w:hAnsi="Times New Roman" w:cs="Times New Roman"/>
          <w:b w:val="0"/>
        </w:rPr>
        <w:t>exception de ceux ayant donné des résultats négatifs à une épreuve de combustion entretenue reconnue par le ministre charg</w:t>
      </w:r>
      <w:r w:rsidR="0065271C" w:rsidRPr="00EA43CC">
        <w:rPr>
          <w:rFonts w:ascii="Times New Roman" w:hAnsi="Times New Roman" w:cs="Times New Roman"/>
          <w:b w:val="0"/>
        </w:rPr>
        <w:t>é</w:t>
      </w:r>
      <w:r w:rsidR="008E170D" w:rsidRPr="00EA43CC">
        <w:rPr>
          <w:rFonts w:ascii="Times New Roman" w:hAnsi="Times New Roman" w:cs="Times New Roman"/>
          <w:b w:val="0"/>
        </w:rPr>
        <w:t xml:space="preserve"> des installations classées, »</w:t>
      </w:r>
      <w:r w:rsidR="0065271C" w:rsidRPr="00EA43CC">
        <w:rPr>
          <w:rFonts w:ascii="Times New Roman" w:hAnsi="Times New Roman" w:cs="Times New Roman"/>
          <w:b w:val="0"/>
        </w:rPr>
        <w:t> ;</w:t>
      </w:r>
    </w:p>
    <w:p w14:paraId="1A696C2A" w14:textId="170E77A4" w:rsidR="00FB3B5A" w:rsidRPr="00EA43CC" w:rsidRDefault="00FB3B5A" w:rsidP="0065271C">
      <w:pPr>
        <w:pStyle w:val="Titre"/>
        <w:jc w:val="both"/>
        <w:rPr>
          <w:rFonts w:ascii="Times New Roman" w:hAnsi="Times New Roman" w:cs="Times New Roman"/>
          <w:b w:val="0"/>
        </w:rPr>
      </w:pPr>
      <w:r w:rsidRPr="00EA43CC">
        <w:rPr>
          <w:rFonts w:ascii="Times New Roman" w:hAnsi="Times New Roman" w:cs="Times New Roman"/>
          <w:b w:val="0"/>
        </w:rPr>
        <w:t>2</w:t>
      </w:r>
      <w:r w:rsidR="0065271C" w:rsidRPr="00EA43CC">
        <w:rPr>
          <w:rFonts w:ascii="Times New Roman" w:hAnsi="Times New Roman" w:cs="Times New Roman"/>
          <w:b w:val="0"/>
        </w:rPr>
        <w:t xml:space="preserve">° </w:t>
      </w:r>
      <w:r w:rsidRPr="00EA43CC">
        <w:rPr>
          <w:rFonts w:ascii="Times New Roman" w:hAnsi="Times New Roman" w:cs="Times New Roman"/>
          <w:b w:val="0"/>
        </w:rPr>
        <w:t xml:space="preserve">Au </w:t>
      </w:r>
      <w:r w:rsidR="00EB758C" w:rsidRPr="00EA43CC">
        <w:rPr>
          <w:rFonts w:ascii="Times New Roman" w:hAnsi="Times New Roman" w:cs="Times New Roman"/>
          <w:b w:val="0"/>
        </w:rPr>
        <w:t>trent</w:t>
      </w:r>
      <w:r w:rsidRPr="00EA43CC">
        <w:rPr>
          <w:rFonts w:ascii="Times New Roman" w:hAnsi="Times New Roman" w:cs="Times New Roman"/>
          <w:b w:val="0"/>
        </w:rPr>
        <w:t xml:space="preserve">ième </w:t>
      </w:r>
      <w:r w:rsidR="00EB758C" w:rsidRPr="00EA43CC">
        <w:rPr>
          <w:rFonts w:ascii="Times New Roman" w:hAnsi="Times New Roman" w:cs="Times New Roman"/>
          <w:b w:val="0"/>
        </w:rPr>
        <w:t xml:space="preserve">alinéa </w:t>
      </w:r>
      <w:r w:rsidRPr="00EA43CC">
        <w:rPr>
          <w:rFonts w:ascii="Times New Roman" w:hAnsi="Times New Roman" w:cs="Times New Roman"/>
          <w:b w:val="0"/>
        </w:rPr>
        <w:t>de l</w:t>
      </w:r>
      <w:r w:rsidR="00601476" w:rsidRPr="00EA43CC">
        <w:rPr>
          <w:rFonts w:ascii="Times New Roman" w:hAnsi="Times New Roman" w:cs="Times New Roman"/>
          <w:b w:val="0"/>
        </w:rPr>
        <w:t>’</w:t>
      </w:r>
      <w:r w:rsidRPr="00EA43CC">
        <w:rPr>
          <w:rFonts w:ascii="Times New Roman" w:hAnsi="Times New Roman" w:cs="Times New Roman"/>
          <w:b w:val="0"/>
        </w:rPr>
        <w:t>article 2, concernant la définition de liquides inflammables</w:t>
      </w:r>
      <w:r w:rsidR="003D1AC1" w:rsidRPr="00EA43CC">
        <w:rPr>
          <w:rFonts w:ascii="Times New Roman" w:hAnsi="Times New Roman" w:cs="Times New Roman"/>
          <w:b w:val="0"/>
        </w:rPr>
        <w:t>, après les mots : « et 93 °C »</w:t>
      </w:r>
      <w:r w:rsidRPr="00EA43CC">
        <w:rPr>
          <w:rFonts w:ascii="Times New Roman" w:hAnsi="Times New Roman" w:cs="Times New Roman"/>
          <w:b w:val="0"/>
        </w:rPr>
        <w:t xml:space="preserve"> sont insérés les mots : </w:t>
      </w:r>
      <w:proofErr w:type="gramStart"/>
      <w:r w:rsidRPr="00EA43CC">
        <w:rPr>
          <w:rFonts w:ascii="Times New Roman" w:hAnsi="Times New Roman" w:cs="Times New Roman"/>
          <w:b w:val="0"/>
        </w:rPr>
        <w:t>«</w:t>
      </w:r>
      <w:r w:rsidR="00601476" w:rsidRPr="00EA43CC">
        <w:rPr>
          <w:rFonts w:ascii="Times New Roman" w:hAnsi="Times New Roman" w:cs="Times New Roman"/>
          <w:b w:val="0"/>
        </w:rPr>
        <w:t> </w:t>
      </w:r>
      <w:r w:rsidRPr="00EA43CC">
        <w:rPr>
          <w:rFonts w:ascii="Times New Roman" w:hAnsi="Times New Roman" w:cs="Times New Roman"/>
          <w:b w:val="0"/>
        </w:rPr>
        <w:t>,</w:t>
      </w:r>
      <w:proofErr w:type="gramEnd"/>
      <w:r w:rsidR="00601476" w:rsidRPr="00EA43CC">
        <w:rPr>
          <w:rFonts w:ascii="Times New Roman" w:hAnsi="Times New Roman" w:cs="Times New Roman"/>
          <w:b w:val="0"/>
        </w:rPr>
        <w:t xml:space="preserve"> </w:t>
      </w:r>
      <w:r w:rsidRPr="00EA43CC">
        <w:rPr>
          <w:rFonts w:ascii="Times New Roman" w:hAnsi="Times New Roman" w:cs="Times New Roman"/>
          <w:b w:val="0"/>
        </w:rPr>
        <w:t>à l</w:t>
      </w:r>
      <w:r w:rsidR="00601476" w:rsidRPr="00EA43CC">
        <w:rPr>
          <w:rFonts w:ascii="Times New Roman" w:hAnsi="Times New Roman" w:cs="Times New Roman"/>
          <w:b w:val="0"/>
        </w:rPr>
        <w:t>’</w:t>
      </w:r>
      <w:r w:rsidRPr="00EA43CC">
        <w:rPr>
          <w:rFonts w:ascii="Times New Roman" w:hAnsi="Times New Roman" w:cs="Times New Roman"/>
          <w:b w:val="0"/>
        </w:rPr>
        <w:t xml:space="preserve">exception de ceux ayant donné des résultats négatifs à une épreuve de combustion entretenue reconnue par le ministre </w:t>
      </w:r>
      <w:r w:rsidR="0065271C" w:rsidRPr="00EA43CC">
        <w:rPr>
          <w:rFonts w:ascii="Times New Roman" w:hAnsi="Times New Roman" w:cs="Times New Roman"/>
          <w:b w:val="0"/>
        </w:rPr>
        <w:t>chargé</w:t>
      </w:r>
      <w:r w:rsidRPr="00EA43CC">
        <w:rPr>
          <w:rFonts w:ascii="Times New Roman" w:hAnsi="Times New Roman" w:cs="Times New Roman"/>
          <w:b w:val="0"/>
        </w:rPr>
        <w:t xml:space="preserve"> des installations classées, </w:t>
      </w:r>
      <w:r w:rsidR="00DE704B" w:rsidRPr="00EA43CC">
        <w:rPr>
          <w:rFonts w:ascii="Times New Roman" w:hAnsi="Times New Roman" w:cs="Times New Roman"/>
          <w:b w:val="0"/>
        </w:rPr>
        <w:t>» ;</w:t>
      </w:r>
    </w:p>
    <w:p w14:paraId="03EB30EF" w14:textId="77777777" w:rsidR="0086106E" w:rsidRPr="00EA43CC" w:rsidRDefault="007C6D63" w:rsidP="0086106E">
      <w:pPr>
        <w:pStyle w:val="Titre"/>
        <w:jc w:val="both"/>
        <w:rPr>
          <w:rFonts w:ascii="Times New Roman" w:hAnsi="Times New Roman" w:cs="Times New Roman"/>
          <w:b w:val="0"/>
        </w:rPr>
      </w:pPr>
      <w:r w:rsidRPr="00EA43CC">
        <w:rPr>
          <w:rFonts w:ascii="Times New Roman" w:hAnsi="Times New Roman" w:cs="Times New Roman"/>
          <w:b w:val="0"/>
        </w:rPr>
        <w:t>3</w:t>
      </w:r>
      <w:r w:rsidR="0086106E" w:rsidRPr="00EA43CC">
        <w:rPr>
          <w:rFonts w:ascii="Times New Roman" w:hAnsi="Times New Roman" w:cs="Times New Roman"/>
          <w:b w:val="0"/>
        </w:rPr>
        <w:t xml:space="preserve">° </w:t>
      </w:r>
      <w:r w:rsidR="008E170D" w:rsidRPr="00EA43CC">
        <w:rPr>
          <w:rFonts w:ascii="Times New Roman" w:hAnsi="Times New Roman" w:cs="Times New Roman"/>
          <w:b w:val="0"/>
        </w:rPr>
        <w:t>Après le</w:t>
      </w:r>
      <w:r w:rsidR="004E0CD9" w:rsidRPr="00EA43CC">
        <w:rPr>
          <w:rFonts w:ascii="Times New Roman" w:hAnsi="Times New Roman" w:cs="Times New Roman"/>
          <w:b w:val="0"/>
        </w:rPr>
        <w:t xml:space="preserve"> deuxième</w:t>
      </w:r>
      <w:r w:rsidR="008E170D" w:rsidRPr="00EA43CC">
        <w:rPr>
          <w:rFonts w:ascii="Times New Roman" w:hAnsi="Times New Roman" w:cs="Times New Roman"/>
          <w:b w:val="0"/>
        </w:rPr>
        <w:t xml:space="preserve"> alinéa </w:t>
      </w:r>
      <w:r w:rsidR="0086106E" w:rsidRPr="00EA43CC">
        <w:rPr>
          <w:rFonts w:ascii="Times New Roman" w:hAnsi="Times New Roman" w:cs="Times New Roman"/>
          <w:b w:val="0"/>
        </w:rPr>
        <w:t>du paragraphe</w:t>
      </w:r>
      <w:r w:rsidR="008E170D" w:rsidRPr="00EA43CC">
        <w:rPr>
          <w:rFonts w:ascii="Times New Roman" w:hAnsi="Times New Roman" w:cs="Times New Roman"/>
          <w:b w:val="0"/>
        </w:rPr>
        <w:t xml:space="preserve"> 25</w:t>
      </w:r>
      <w:r w:rsidR="004E0CD9" w:rsidRPr="00EA43CC">
        <w:rPr>
          <w:rFonts w:ascii="Times New Roman" w:hAnsi="Times New Roman" w:cs="Times New Roman"/>
          <w:b w:val="0"/>
        </w:rPr>
        <w:t>-3</w:t>
      </w:r>
      <w:r w:rsidR="008E170D" w:rsidRPr="00EA43CC">
        <w:rPr>
          <w:rFonts w:ascii="Times New Roman" w:hAnsi="Times New Roman" w:cs="Times New Roman"/>
          <w:b w:val="0"/>
        </w:rPr>
        <w:t>, est inséré un alinéa ainsi rédigé :</w:t>
      </w:r>
      <w:r w:rsidR="0086106E" w:rsidRPr="00EA43CC">
        <w:rPr>
          <w:rFonts w:ascii="Times New Roman" w:hAnsi="Times New Roman" w:cs="Times New Roman"/>
          <w:b w:val="0"/>
        </w:rPr>
        <w:t xml:space="preserve"> </w:t>
      </w:r>
    </w:p>
    <w:p w14:paraId="69D2D477" w14:textId="61932160" w:rsidR="003321A1" w:rsidRPr="00EA43CC" w:rsidRDefault="008E170D" w:rsidP="0086106E">
      <w:pPr>
        <w:pStyle w:val="Titre"/>
        <w:jc w:val="both"/>
        <w:rPr>
          <w:rFonts w:ascii="Times New Roman" w:hAnsi="Times New Roman" w:cs="Times New Roman"/>
          <w:b w:val="0"/>
        </w:rPr>
      </w:pPr>
      <w:r w:rsidRPr="00EA43CC">
        <w:rPr>
          <w:rFonts w:ascii="Times New Roman" w:hAnsi="Times New Roman" w:cs="Times New Roman"/>
          <w:b w:val="0"/>
        </w:rPr>
        <w:t>« </w:t>
      </w:r>
      <w:r w:rsidR="004E0CD9" w:rsidRPr="00EA43CC">
        <w:rPr>
          <w:rFonts w:ascii="Times New Roman" w:hAnsi="Times New Roman" w:cs="Times New Roman"/>
          <w:b w:val="0"/>
        </w:rPr>
        <w:t xml:space="preserve">Pour les liquides inflammables dont la pression de vapeur saturante est inférieure ou égale à 25 </w:t>
      </w:r>
      <w:proofErr w:type="spellStart"/>
      <w:r w:rsidR="004E0CD9" w:rsidRPr="00EA43CC">
        <w:rPr>
          <w:rFonts w:ascii="Times New Roman" w:hAnsi="Times New Roman" w:cs="Times New Roman"/>
          <w:b w:val="0"/>
        </w:rPr>
        <w:t>kilopascals</w:t>
      </w:r>
      <w:proofErr w:type="spellEnd"/>
      <w:r w:rsidR="004E0CD9" w:rsidRPr="00EA43CC">
        <w:rPr>
          <w:rFonts w:ascii="Times New Roman" w:hAnsi="Times New Roman" w:cs="Times New Roman"/>
          <w:b w:val="0"/>
        </w:rPr>
        <w:t xml:space="preserve"> à 20 °C (ou </w:t>
      </w:r>
      <w:r w:rsidR="0086106E" w:rsidRPr="00EA43CC">
        <w:rPr>
          <w:rFonts w:ascii="Times New Roman" w:hAnsi="Times New Roman" w:cs="Times New Roman"/>
          <w:b w:val="0"/>
        </w:rPr>
        <w:t xml:space="preserve">la </w:t>
      </w:r>
      <w:r w:rsidR="004E0CD9" w:rsidRPr="00EA43CC">
        <w:rPr>
          <w:rFonts w:ascii="Times New Roman" w:hAnsi="Times New Roman" w:cs="Times New Roman"/>
          <w:b w:val="0"/>
        </w:rPr>
        <w:t xml:space="preserve">tension de vapeur équivalente à 37,8 °C </w:t>
      </w:r>
      <w:r w:rsidR="005631F0" w:rsidRPr="00EA43CC">
        <w:rPr>
          <w:rFonts w:ascii="Times New Roman" w:hAnsi="Times New Roman" w:cs="Times New Roman"/>
          <w:b w:val="0"/>
        </w:rPr>
        <w:t xml:space="preserve">est inférieure ou égale à </w:t>
      </w:r>
      <w:r w:rsidR="004E0CD9" w:rsidRPr="00EA43CC">
        <w:rPr>
          <w:rFonts w:ascii="Times New Roman" w:hAnsi="Times New Roman" w:cs="Times New Roman"/>
          <w:b w:val="0"/>
        </w:rPr>
        <w:t xml:space="preserve">50 </w:t>
      </w:r>
      <w:proofErr w:type="spellStart"/>
      <w:r w:rsidR="004E0CD9" w:rsidRPr="00EA43CC">
        <w:rPr>
          <w:rFonts w:ascii="Times New Roman" w:hAnsi="Times New Roman" w:cs="Times New Roman"/>
          <w:b w:val="0"/>
        </w:rPr>
        <w:t>kilopascals</w:t>
      </w:r>
      <w:proofErr w:type="spellEnd"/>
      <w:r w:rsidR="004E0CD9" w:rsidRPr="00EA43CC">
        <w:rPr>
          <w:rFonts w:ascii="Times New Roman" w:hAnsi="Times New Roman" w:cs="Times New Roman"/>
          <w:b w:val="0"/>
        </w:rPr>
        <w:t xml:space="preserve"> pour les produits pétroliers), le préfet peut adapter les modalités de déclenchement du déversement de la mousse par arrêté préfectoral, au regard de la sensibilité des enjeux potentiellement impactés autour du site tels que décrits dans l</w:t>
      </w:r>
      <w:r w:rsidR="00601476" w:rsidRPr="00EA43CC">
        <w:rPr>
          <w:rFonts w:ascii="Times New Roman" w:hAnsi="Times New Roman" w:cs="Times New Roman"/>
          <w:b w:val="0"/>
        </w:rPr>
        <w:t>’</w:t>
      </w:r>
      <w:r w:rsidR="004E0CD9" w:rsidRPr="00EA43CC">
        <w:rPr>
          <w:rFonts w:ascii="Times New Roman" w:hAnsi="Times New Roman" w:cs="Times New Roman"/>
          <w:b w:val="0"/>
        </w:rPr>
        <w:t xml:space="preserve">étude de dangers et en tenant compte de la stratégie </w:t>
      </w:r>
      <w:r w:rsidR="00820562" w:rsidRPr="00EA43CC">
        <w:rPr>
          <w:rFonts w:ascii="Times New Roman" w:hAnsi="Times New Roman" w:cs="Times New Roman"/>
          <w:b w:val="0"/>
        </w:rPr>
        <w:t>de lutte contre l’</w:t>
      </w:r>
      <w:r w:rsidR="004E0CD9" w:rsidRPr="00EA43CC">
        <w:rPr>
          <w:rFonts w:ascii="Times New Roman" w:hAnsi="Times New Roman" w:cs="Times New Roman"/>
          <w:b w:val="0"/>
        </w:rPr>
        <w:t>incendie</w:t>
      </w:r>
      <w:r w:rsidR="0086106E" w:rsidRPr="00EA43CC">
        <w:rPr>
          <w:rFonts w:ascii="Times New Roman" w:hAnsi="Times New Roman" w:cs="Times New Roman"/>
          <w:b w:val="0"/>
        </w:rPr>
        <w:t xml:space="preserve"> définie à l’article 43-1</w:t>
      </w:r>
      <w:r w:rsidR="004E0CD9" w:rsidRPr="00EA43CC">
        <w:rPr>
          <w:rFonts w:ascii="Times New Roman" w:hAnsi="Times New Roman" w:cs="Times New Roman"/>
          <w:b w:val="0"/>
        </w:rPr>
        <w:t xml:space="preserve"> permettant de garantir un délai d’intervention inférieur ou égal à 20 minutes.</w:t>
      </w:r>
      <w:r w:rsidR="00601476" w:rsidRPr="00EA43CC">
        <w:rPr>
          <w:rFonts w:ascii="Times New Roman" w:hAnsi="Times New Roman" w:cs="Times New Roman"/>
          <w:b w:val="0"/>
        </w:rPr>
        <w:t> </w:t>
      </w:r>
      <w:r w:rsidR="0086106E" w:rsidRPr="00EA43CC">
        <w:rPr>
          <w:rFonts w:ascii="Times New Roman" w:hAnsi="Times New Roman" w:cs="Times New Roman"/>
          <w:b w:val="0"/>
        </w:rPr>
        <w:t>» ;</w:t>
      </w:r>
    </w:p>
    <w:p w14:paraId="3DDE96EA" w14:textId="37041724" w:rsidR="00480F73" w:rsidRPr="00EA43CC" w:rsidRDefault="007C6D63" w:rsidP="00480F73">
      <w:pPr>
        <w:pStyle w:val="Titre"/>
        <w:jc w:val="both"/>
        <w:rPr>
          <w:rFonts w:ascii="Times New Roman" w:hAnsi="Times New Roman" w:cs="Times New Roman"/>
          <w:b w:val="0"/>
        </w:rPr>
      </w:pPr>
      <w:r w:rsidRPr="00EA43CC">
        <w:rPr>
          <w:rFonts w:ascii="Times New Roman" w:hAnsi="Times New Roman" w:cs="Times New Roman"/>
          <w:b w:val="0"/>
        </w:rPr>
        <w:t>4</w:t>
      </w:r>
      <w:r w:rsidR="0086106E" w:rsidRPr="00EA43CC">
        <w:rPr>
          <w:rFonts w:ascii="Times New Roman" w:hAnsi="Times New Roman" w:cs="Times New Roman"/>
          <w:b w:val="0"/>
        </w:rPr>
        <w:t xml:space="preserve">° </w:t>
      </w:r>
      <w:r w:rsidR="00480F73" w:rsidRPr="00EA43CC">
        <w:rPr>
          <w:rFonts w:ascii="Times New Roman" w:hAnsi="Times New Roman" w:cs="Times New Roman"/>
          <w:b w:val="0"/>
        </w:rPr>
        <w:t xml:space="preserve">Au </w:t>
      </w:r>
      <w:r w:rsidR="007B074F" w:rsidRPr="00EA43CC">
        <w:rPr>
          <w:rFonts w:ascii="Times New Roman" w:hAnsi="Times New Roman" w:cs="Times New Roman"/>
          <w:b w:val="0"/>
        </w:rPr>
        <w:t>dernier</w:t>
      </w:r>
      <w:r w:rsidR="00480F73" w:rsidRPr="00EA43CC">
        <w:rPr>
          <w:rFonts w:ascii="Times New Roman" w:hAnsi="Times New Roman" w:cs="Times New Roman"/>
          <w:b w:val="0"/>
        </w:rPr>
        <w:t xml:space="preserve"> alinéa du paragraphe 29.3 après les mots</w:t>
      </w:r>
      <w:r w:rsidR="00601476" w:rsidRPr="00EA43CC">
        <w:rPr>
          <w:rFonts w:ascii="Times New Roman" w:hAnsi="Times New Roman" w:cs="Times New Roman"/>
          <w:b w:val="0"/>
        </w:rPr>
        <w:t> </w:t>
      </w:r>
      <w:r w:rsidR="00480F73" w:rsidRPr="00EA43CC">
        <w:rPr>
          <w:rFonts w:ascii="Times New Roman" w:hAnsi="Times New Roman" w:cs="Times New Roman"/>
          <w:b w:val="0"/>
        </w:rPr>
        <w:t>: «</w:t>
      </w:r>
      <w:r w:rsidR="00601476" w:rsidRPr="00EA43CC">
        <w:rPr>
          <w:rFonts w:ascii="Times New Roman" w:hAnsi="Times New Roman" w:cs="Times New Roman"/>
          <w:b w:val="0"/>
        </w:rPr>
        <w:t> </w:t>
      </w:r>
      <w:r w:rsidR="00480F73" w:rsidRPr="00EA43CC">
        <w:rPr>
          <w:rFonts w:ascii="Times New Roman" w:hAnsi="Times New Roman" w:cs="Times New Roman"/>
          <w:b w:val="0"/>
        </w:rPr>
        <w:t>identifier une anomalie</w:t>
      </w:r>
      <w:r w:rsidR="007B074F" w:rsidRPr="00EA43CC">
        <w:rPr>
          <w:rFonts w:ascii="Times New Roman" w:hAnsi="Times New Roman" w:cs="Times New Roman"/>
          <w:b w:val="0"/>
        </w:rPr>
        <w:t>.</w:t>
      </w:r>
      <w:r w:rsidR="00601476" w:rsidRPr="00EA43CC">
        <w:rPr>
          <w:rFonts w:ascii="Times New Roman" w:hAnsi="Times New Roman" w:cs="Times New Roman"/>
          <w:b w:val="0"/>
        </w:rPr>
        <w:t> </w:t>
      </w:r>
      <w:r w:rsidR="00480F73" w:rsidRPr="00EA43CC">
        <w:rPr>
          <w:rFonts w:ascii="Times New Roman" w:hAnsi="Times New Roman" w:cs="Times New Roman"/>
          <w:b w:val="0"/>
        </w:rPr>
        <w:t xml:space="preserve">» </w:t>
      </w:r>
      <w:r w:rsidR="007B074F" w:rsidRPr="00EA43CC">
        <w:rPr>
          <w:rFonts w:ascii="Times New Roman" w:hAnsi="Times New Roman" w:cs="Times New Roman"/>
          <w:b w:val="0"/>
        </w:rPr>
        <w:t>est inséré</w:t>
      </w:r>
      <w:r w:rsidR="00D63F1C" w:rsidRPr="00EA43CC">
        <w:rPr>
          <w:rFonts w:ascii="Times New Roman" w:hAnsi="Times New Roman" w:cs="Times New Roman"/>
          <w:b w:val="0"/>
        </w:rPr>
        <w:t>e</w:t>
      </w:r>
      <w:r w:rsidR="007B074F" w:rsidRPr="00EA43CC">
        <w:rPr>
          <w:rFonts w:ascii="Times New Roman" w:hAnsi="Times New Roman" w:cs="Times New Roman"/>
          <w:b w:val="0"/>
        </w:rPr>
        <w:t xml:space="preserve"> la phrase</w:t>
      </w:r>
      <w:r w:rsidR="00480F73" w:rsidRPr="00EA43CC">
        <w:rPr>
          <w:rFonts w:ascii="Times New Roman" w:hAnsi="Times New Roman" w:cs="Times New Roman"/>
          <w:b w:val="0"/>
        </w:rPr>
        <w:t xml:space="preserve"> </w:t>
      </w:r>
      <w:r w:rsidR="007B074F" w:rsidRPr="00EA43CC">
        <w:rPr>
          <w:rFonts w:ascii="Times New Roman" w:hAnsi="Times New Roman" w:cs="Times New Roman"/>
          <w:b w:val="0"/>
        </w:rPr>
        <w:t>suivante</w:t>
      </w:r>
      <w:r w:rsidR="00601476" w:rsidRPr="00EA43CC">
        <w:rPr>
          <w:rFonts w:ascii="Times New Roman" w:hAnsi="Times New Roman" w:cs="Times New Roman"/>
          <w:b w:val="0"/>
        </w:rPr>
        <w:t> </w:t>
      </w:r>
      <w:r w:rsidR="00480F73" w:rsidRPr="00EA43CC">
        <w:rPr>
          <w:rFonts w:ascii="Times New Roman" w:hAnsi="Times New Roman" w:cs="Times New Roman"/>
          <w:b w:val="0"/>
        </w:rPr>
        <w:t>: «</w:t>
      </w:r>
      <w:r w:rsidR="00601476" w:rsidRPr="00EA43CC">
        <w:rPr>
          <w:rFonts w:ascii="Times New Roman" w:hAnsi="Times New Roman" w:cs="Times New Roman"/>
          <w:b w:val="0"/>
        </w:rPr>
        <w:t> </w:t>
      </w:r>
      <w:r w:rsidR="007B074F" w:rsidRPr="00EA43CC">
        <w:rPr>
          <w:rFonts w:ascii="Times New Roman" w:hAnsi="Times New Roman" w:cs="Times New Roman"/>
          <w:b w:val="0"/>
        </w:rPr>
        <w:t>Cette échéance est</w:t>
      </w:r>
      <w:r w:rsidR="00DE704B" w:rsidRPr="00EA43CC">
        <w:rPr>
          <w:rFonts w:ascii="Times New Roman" w:hAnsi="Times New Roman" w:cs="Times New Roman"/>
          <w:b w:val="0"/>
        </w:rPr>
        <w:t xml:space="preserve"> également </w:t>
      </w:r>
      <w:r w:rsidR="007B074F" w:rsidRPr="00EA43CC">
        <w:rPr>
          <w:rFonts w:ascii="Times New Roman" w:hAnsi="Times New Roman" w:cs="Times New Roman"/>
          <w:b w:val="0"/>
        </w:rPr>
        <w:t>compatible avec les échéances de maintenance des accessoires présents sur le réservoir lorsque ces opérations de maintenance sont nécessaires pour garantir l’intégrité du réservoir ou son exploitation de manière sûre.</w:t>
      </w:r>
      <w:r w:rsidR="00601476" w:rsidRPr="00EA43CC">
        <w:rPr>
          <w:rFonts w:ascii="Times New Roman" w:hAnsi="Times New Roman" w:cs="Times New Roman"/>
          <w:b w:val="0"/>
        </w:rPr>
        <w:t> </w:t>
      </w:r>
      <w:r w:rsidR="00480F73" w:rsidRPr="00EA43CC">
        <w:rPr>
          <w:rFonts w:ascii="Times New Roman" w:hAnsi="Times New Roman" w:cs="Times New Roman"/>
          <w:b w:val="0"/>
        </w:rPr>
        <w:t>»</w:t>
      </w:r>
      <w:r w:rsidR="00DE704B" w:rsidRPr="00EA43CC">
        <w:rPr>
          <w:rFonts w:ascii="Times New Roman" w:hAnsi="Times New Roman" w:cs="Times New Roman"/>
          <w:b w:val="0"/>
        </w:rPr>
        <w:t> ;</w:t>
      </w:r>
    </w:p>
    <w:p w14:paraId="6D833C77" w14:textId="3B62006D" w:rsidR="003321A1" w:rsidRPr="00EA43CC" w:rsidRDefault="00480F73" w:rsidP="0086106E">
      <w:pPr>
        <w:pStyle w:val="Titre"/>
        <w:jc w:val="both"/>
        <w:rPr>
          <w:rFonts w:ascii="Times New Roman" w:hAnsi="Times New Roman" w:cs="Times New Roman"/>
          <w:b w:val="0"/>
        </w:rPr>
      </w:pPr>
      <w:r w:rsidRPr="00EA43CC">
        <w:rPr>
          <w:rFonts w:ascii="Times New Roman" w:hAnsi="Times New Roman" w:cs="Times New Roman"/>
          <w:b w:val="0"/>
        </w:rPr>
        <w:t xml:space="preserve">5° </w:t>
      </w:r>
      <w:r w:rsidR="0086106E" w:rsidRPr="00EA43CC">
        <w:rPr>
          <w:rFonts w:ascii="Times New Roman" w:hAnsi="Times New Roman" w:cs="Times New Roman"/>
          <w:b w:val="0"/>
        </w:rPr>
        <w:t>Le</w:t>
      </w:r>
      <w:r w:rsidR="007B074F" w:rsidRPr="00EA43CC">
        <w:rPr>
          <w:rFonts w:ascii="Times New Roman" w:hAnsi="Times New Roman" w:cs="Times New Roman"/>
          <w:b w:val="0"/>
        </w:rPr>
        <w:t xml:space="preserve"> dernier</w:t>
      </w:r>
      <w:r w:rsidR="0033027F" w:rsidRPr="00EA43CC">
        <w:rPr>
          <w:rFonts w:ascii="Times New Roman" w:hAnsi="Times New Roman" w:cs="Times New Roman"/>
          <w:b w:val="0"/>
        </w:rPr>
        <w:t xml:space="preserve"> alinéa</w:t>
      </w:r>
      <w:r w:rsidR="008E170D" w:rsidRPr="00EA43CC">
        <w:rPr>
          <w:rFonts w:ascii="Times New Roman" w:hAnsi="Times New Roman" w:cs="Times New Roman"/>
          <w:b w:val="0"/>
        </w:rPr>
        <w:t xml:space="preserve"> </w:t>
      </w:r>
      <w:r w:rsidR="0053767C" w:rsidRPr="00EA43CC">
        <w:rPr>
          <w:rFonts w:ascii="Times New Roman" w:hAnsi="Times New Roman" w:cs="Times New Roman"/>
          <w:b w:val="0"/>
        </w:rPr>
        <w:t xml:space="preserve">du </w:t>
      </w:r>
      <w:r w:rsidR="0086106E" w:rsidRPr="00EA43CC">
        <w:rPr>
          <w:rFonts w:ascii="Times New Roman" w:hAnsi="Times New Roman" w:cs="Times New Roman"/>
          <w:b w:val="0"/>
        </w:rPr>
        <w:t>paragraphe 29.4</w:t>
      </w:r>
      <w:r w:rsidR="008E170D" w:rsidRPr="00EA43CC">
        <w:rPr>
          <w:rFonts w:ascii="Times New Roman" w:hAnsi="Times New Roman" w:cs="Times New Roman"/>
          <w:b w:val="0"/>
        </w:rPr>
        <w:t xml:space="preserve"> est </w:t>
      </w:r>
      <w:r w:rsidR="0086106E" w:rsidRPr="00EA43CC">
        <w:rPr>
          <w:rFonts w:ascii="Times New Roman" w:hAnsi="Times New Roman" w:cs="Times New Roman"/>
          <w:b w:val="0"/>
        </w:rPr>
        <w:t>complété</w:t>
      </w:r>
      <w:r w:rsidR="00480F12" w:rsidRPr="00EA43CC">
        <w:rPr>
          <w:rFonts w:ascii="Times New Roman" w:hAnsi="Times New Roman" w:cs="Times New Roman"/>
          <w:b w:val="0"/>
        </w:rPr>
        <w:t xml:space="preserve"> par</w:t>
      </w:r>
      <w:r w:rsidR="008E170D" w:rsidRPr="00EA43CC">
        <w:rPr>
          <w:rFonts w:ascii="Times New Roman" w:hAnsi="Times New Roman" w:cs="Times New Roman"/>
          <w:b w:val="0"/>
        </w:rPr>
        <w:t xml:space="preserve"> une phrase ainsi rédigée : « Cette échéance </w:t>
      </w:r>
      <w:r w:rsidR="007B074F" w:rsidRPr="00EA43CC">
        <w:rPr>
          <w:rFonts w:ascii="Times New Roman" w:hAnsi="Times New Roman" w:cs="Times New Roman"/>
          <w:b w:val="0"/>
        </w:rPr>
        <w:t xml:space="preserve">est également </w:t>
      </w:r>
      <w:r w:rsidR="008E170D" w:rsidRPr="00EA43CC">
        <w:rPr>
          <w:rFonts w:ascii="Times New Roman" w:hAnsi="Times New Roman" w:cs="Times New Roman"/>
          <w:b w:val="0"/>
        </w:rPr>
        <w:t xml:space="preserve">compatible avec les échéances de maintenance des accessoires présents sur le </w:t>
      </w:r>
      <w:r w:rsidR="00A57EE2" w:rsidRPr="00EA43CC">
        <w:rPr>
          <w:rFonts w:ascii="Times New Roman" w:hAnsi="Times New Roman" w:cs="Times New Roman"/>
          <w:b w:val="0"/>
        </w:rPr>
        <w:t xml:space="preserve">réservoir </w:t>
      </w:r>
      <w:r w:rsidR="00CB142A" w:rsidRPr="00EA43CC">
        <w:rPr>
          <w:rFonts w:ascii="Times New Roman" w:hAnsi="Times New Roman" w:cs="Times New Roman"/>
          <w:b w:val="0"/>
        </w:rPr>
        <w:t>lorsque ces opérations de maintenance sont nécessaires pour garantir l’intégrité du réservoir ou son exploitation de manière sûre</w:t>
      </w:r>
      <w:r w:rsidR="008E170D" w:rsidRPr="00EA43CC">
        <w:rPr>
          <w:rFonts w:ascii="Times New Roman" w:hAnsi="Times New Roman" w:cs="Times New Roman"/>
          <w:b w:val="0"/>
        </w:rPr>
        <w:t>. ».</w:t>
      </w:r>
    </w:p>
    <w:p w14:paraId="2B369BB7" w14:textId="4FA19E85" w:rsidR="00C418AD" w:rsidRPr="00EA43CC" w:rsidRDefault="007155B4">
      <w:pPr>
        <w:pStyle w:val="Titre"/>
        <w:rPr>
          <w:rFonts w:ascii="Times New Roman" w:hAnsi="Times New Roman" w:cs="Times New Roman"/>
        </w:rPr>
      </w:pPr>
      <w:r w:rsidRPr="00EA43CC">
        <w:rPr>
          <w:rFonts w:ascii="Times New Roman" w:hAnsi="Times New Roman" w:cs="Times New Roman"/>
        </w:rPr>
        <w:t xml:space="preserve">Article </w:t>
      </w:r>
      <w:r w:rsidR="0086106E" w:rsidRPr="00EA43CC">
        <w:rPr>
          <w:rFonts w:ascii="Times New Roman" w:hAnsi="Times New Roman" w:cs="Times New Roman"/>
        </w:rPr>
        <w:t>3</w:t>
      </w:r>
    </w:p>
    <w:p w14:paraId="04C5B8B0" w14:textId="5DF74FF7" w:rsidR="00D63F1C" w:rsidRPr="00EA43CC" w:rsidRDefault="007155B4" w:rsidP="00D63F1C">
      <w:pPr>
        <w:pStyle w:val="Titre"/>
        <w:jc w:val="both"/>
        <w:rPr>
          <w:rFonts w:ascii="Times New Roman" w:hAnsi="Times New Roman" w:cs="Times New Roman"/>
          <w:b w:val="0"/>
        </w:rPr>
      </w:pPr>
      <w:r w:rsidRPr="00EA43CC">
        <w:rPr>
          <w:rFonts w:ascii="Times New Roman" w:hAnsi="Times New Roman" w:cs="Times New Roman"/>
          <w:b w:val="0"/>
          <w:kern w:val="0"/>
          <w14:ligatures w14:val="none"/>
        </w:rPr>
        <w:t xml:space="preserve">Au dixième alinéa du </w:t>
      </w:r>
      <w:r w:rsidR="0086106E" w:rsidRPr="00EA43CC">
        <w:rPr>
          <w:rFonts w:ascii="Times New Roman" w:hAnsi="Times New Roman" w:cs="Times New Roman"/>
          <w:b w:val="0"/>
          <w:kern w:val="0"/>
          <w14:ligatures w14:val="none"/>
        </w:rPr>
        <w:t>paragraphe 4.3</w:t>
      </w:r>
      <w:r w:rsidRPr="00EA43CC">
        <w:rPr>
          <w:rFonts w:ascii="Times New Roman" w:hAnsi="Times New Roman" w:cs="Times New Roman"/>
          <w:b w:val="0"/>
          <w:kern w:val="0"/>
          <w14:ligatures w14:val="none"/>
        </w:rPr>
        <w:t xml:space="preserve"> de l</w:t>
      </w:r>
      <w:r w:rsidR="00601476" w:rsidRPr="00EA43CC">
        <w:rPr>
          <w:rFonts w:ascii="Times New Roman" w:hAnsi="Times New Roman" w:cs="Times New Roman"/>
          <w:b w:val="0"/>
          <w:kern w:val="0"/>
          <w14:ligatures w14:val="none"/>
        </w:rPr>
        <w:t>’</w:t>
      </w:r>
      <w:r w:rsidRPr="00EA43CC">
        <w:rPr>
          <w:rFonts w:ascii="Times New Roman" w:hAnsi="Times New Roman" w:cs="Times New Roman"/>
          <w:b w:val="0"/>
          <w:kern w:val="0"/>
          <w14:ligatures w14:val="none"/>
        </w:rPr>
        <w:t>arrêté du 4</w:t>
      </w:r>
      <w:r w:rsidR="00601476" w:rsidRPr="00EA43CC">
        <w:rPr>
          <w:rFonts w:ascii="Times New Roman" w:hAnsi="Times New Roman" w:cs="Times New Roman"/>
          <w:b w:val="0"/>
          <w:kern w:val="0"/>
          <w14:ligatures w14:val="none"/>
        </w:rPr>
        <w:t> </w:t>
      </w:r>
      <w:r w:rsidRPr="00EA43CC">
        <w:rPr>
          <w:rFonts w:ascii="Times New Roman" w:hAnsi="Times New Roman" w:cs="Times New Roman"/>
          <w:b w:val="0"/>
          <w:kern w:val="0"/>
          <w14:ligatures w14:val="none"/>
        </w:rPr>
        <w:t>octobre</w:t>
      </w:r>
      <w:r w:rsidR="00601476" w:rsidRPr="00EA43CC">
        <w:rPr>
          <w:rFonts w:ascii="Times New Roman" w:hAnsi="Times New Roman" w:cs="Times New Roman"/>
          <w:b w:val="0"/>
          <w:kern w:val="0"/>
          <w14:ligatures w14:val="none"/>
        </w:rPr>
        <w:t> </w:t>
      </w:r>
      <w:r w:rsidRPr="00EA43CC">
        <w:rPr>
          <w:rFonts w:ascii="Times New Roman" w:hAnsi="Times New Roman" w:cs="Times New Roman"/>
          <w:b w:val="0"/>
          <w:kern w:val="0"/>
          <w14:ligatures w14:val="none"/>
        </w:rPr>
        <w:t>2010 susvisé, après les mot</w:t>
      </w:r>
      <w:r w:rsidR="003D1AC1" w:rsidRPr="00EA43CC">
        <w:rPr>
          <w:rFonts w:ascii="Times New Roman" w:hAnsi="Times New Roman" w:cs="Times New Roman"/>
          <w:b w:val="0"/>
          <w:kern w:val="0"/>
          <w14:ligatures w14:val="none"/>
        </w:rPr>
        <w:t>s : « identifier une anomalie »</w:t>
      </w:r>
      <w:r w:rsidRPr="00EA43CC">
        <w:rPr>
          <w:rFonts w:ascii="Times New Roman" w:hAnsi="Times New Roman" w:cs="Times New Roman"/>
          <w:b w:val="0"/>
          <w:kern w:val="0"/>
          <w14:ligatures w14:val="none"/>
        </w:rPr>
        <w:t xml:space="preserve"> </w:t>
      </w:r>
      <w:r w:rsidR="00D63F1C" w:rsidRPr="00EA43CC">
        <w:rPr>
          <w:rFonts w:ascii="Times New Roman" w:hAnsi="Times New Roman" w:cs="Times New Roman"/>
          <w:b w:val="0"/>
        </w:rPr>
        <w:t>est ajoutée la phrase suivante</w:t>
      </w:r>
      <w:r w:rsidR="00601476" w:rsidRPr="00EA43CC">
        <w:rPr>
          <w:rFonts w:ascii="Times New Roman" w:hAnsi="Times New Roman" w:cs="Times New Roman"/>
          <w:b w:val="0"/>
        </w:rPr>
        <w:t> </w:t>
      </w:r>
      <w:r w:rsidR="00D63F1C" w:rsidRPr="00EA43CC">
        <w:rPr>
          <w:rFonts w:ascii="Times New Roman" w:hAnsi="Times New Roman" w:cs="Times New Roman"/>
          <w:b w:val="0"/>
        </w:rPr>
        <w:t>: «</w:t>
      </w:r>
      <w:r w:rsidR="00601476" w:rsidRPr="00EA43CC">
        <w:rPr>
          <w:rFonts w:ascii="Times New Roman" w:hAnsi="Times New Roman" w:cs="Times New Roman"/>
          <w:b w:val="0"/>
        </w:rPr>
        <w:t> </w:t>
      </w:r>
      <w:r w:rsidR="00D63F1C" w:rsidRPr="00EA43CC">
        <w:rPr>
          <w:rFonts w:ascii="Times New Roman" w:hAnsi="Times New Roman" w:cs="Times New Roman"/>
          <w:b w:val="0"/>
        </w:rPr>
        <w:t xml:space="preserve">Cette échéance est </w:t>
      </w:r>
      <w:r w:rsidR="00DE704B" w:rsidRPr="00EA43CC">
        <w:rPr>
          <w:rFonts w:ascii="Times New Roman" w:hAnsi="Times New Roman" w:cs="Times New Roman"/>
          <w:b w:val="0"/>
        </w:rPr>
        <w:t xml:space="preserve">également </w:t>
      </w:r>
      <w:r w:rsidR="00D63F1C" w:rsidRPr="00EA43CC">
        <w:rPr>
          <w:rFonts w:ascii="Times New Roman" w:hAnsi="Times New Roman" w:cs="Times New Roman"/>
          <w:b w:val="0"/>
        </w:rPr>
        <w:t>compatible avec les échéances de maintenance des accessoires présents sur le réservoir lorsque ces opérations de maintenance sont nécessaires pour garantir l’intégrité du réservoir ou son exploitation de manière sûre.</w:t>
      </w:r>
      <w:r w:rsidR="00601476" w:rsidRPr="00EA43CC">
        <w:rPr>
          <w:rFonts w:ascii="Times New Roman" w:hAnsi="Times New Roman" w:cs="Times New Roman"/>
          <w:b w:val="0"/>
        </w:rPr>
        <w:t> </w:t>
      </w:r>
      <w:r w:rsidR="00D63F1C" w:rsidRPr="00EA43CC">
        <w:rPr>
          <w:rFonts w:ascii="Times New Roman" w:hAnsi="Times New Roman" w:cs="Times New Roman"/>
          <w:b w:val="0"/>
        </w:rPr>
        <w:t>».</w:t>
      </w:r>
    </w:p>
    <w:p w14:paraId="6CA0D594" w14:textId="17ACFEB0" w:rsidR="007155B4" w:rsidRPr="00EA43CC" w:rsidRDefault="007155B4" w:rsidP="00FB3B5A">
      <w:pPr>
        <w:pStyle w:val="Titre"/>
        <w:jc w:val="both"/>
        <w:rPr>
          <w:rFonts w:ascii="Times New Roman" w:hAnsi="Times New Roman" w:cs="Times New Roman"/>
          <w:b w:val="0"/>
        </w:rPr>
      </w:pPr>
    </w:p>
    <w:p w14:paraId="6226C447" w14:textId="77777777" w:rsidR="0086106E" w:rsidRPr="00EA43CC" w:rsidRDefault="008E170D">
      <w:pPr>
        <w:pStyle w:val="Titre"/>
        <w:rPr>
          <w:rFonts w:ascii="Times New Roman" w:hAnsi="Times New Roman" w:cs="Times New Roman"/>
        </w:rPr>
      </w:pPr>
      <w:r w:rsidRPr="00EA43CC">
        <w:rPr>
          <w:rFonts w:ascii="Times New Roman" w:hAnsi="Times New Roman" w:cs="Times New Roman"/>
        </w:rPr>
        <w:t xml:space="preserve">Article </w:t>
      </w:r>
      <w:r w:rsidR="0086106E" w:rsidRPr="00EA43CC">
        <w:rPr>
          <w:rFonts w:ascii="Times New Roman" w:hAnsi="Times New Roman" w:cs="Times New Roman"/>
        </w:rPr>
        <w:t>4</w:t>
      </w:r>
    </w:p>
    <w:p w14:paraId="24F64433" w14:textId="62B3549E" w:rsidR="0086106E" w:rsidRPr="00EA43CC" w:rsidRDefault="0086106E" w:rsidP="0086106E">
      <w:pPr>
        <w:pStyle w:val="Textejustifi"/>
        <w:rPr>
          <w:rFonts w:ascii="Times New Roman" w:hAnsi="Times New Roman" w:cs="Times New Roman"/>
        </w:rPr>
      </w:pPr>
      <w:r w:rsidRPr="00EA43CC">
        <w:rPr>
          <w:rFonts w:ascii="Times New Roman" w:hAnsi="Times New Roman" w:cs="Times New Roman"/>
        </w:rPr>
        <w:t>L’arrêté du 1</w:t>
      </w:r>
      <w:r w:rsidRPr="00EA43CC">
        <w:rPr>
          <w:rFonts w:ascii="Times New Roman" w:hAnsi="Times New Roman" w:cs="Times New Roman"/>
          <w:vertAlign w:val="superscript"/>
        </w:rPr>
        <w:t>er</w:t>
      </w:r>
      <w:r w:rsidRPr="00EA43CC">
        <w:rPr>
          <w:rFonts w:ascii="Times New Roman" w:hAnsi="Times New Roman" w:cs="Times New Roman"/>
        </w:rPr>
        <w:t xml:space="preserve"> juin 2015 susvisé est ainsi modifié</w:t>
      </w:r>
      <w:r w:rsidR="00601476" w:rsidRPr="00EA43CC">
        <w:rPr>
          <w:rFonts w:ascii="Times New Roman" w:hAnsi="Times New Roman" w:cs="Times New Roman"/>
        </w:rPr>
        <w:t> </w:t>
      </w:r>
      <w:r w:rsidRPr="00EA43CC">
        <w:rPr>
          <w:rFonts w:ascii="Times New Roman" w:hAnsi="Times New Roman" w:cs="Times New Roman"/>
        </w:rPr>
        <w:t xml:space="preserve">: </w:t>
      </w:r>
    </w:p>
    <w:p w14:paraId="791B3301" w14:textId="77777777" w:rsidR="00D63F1C" w:rsidRPr="00EA43CC" w:rsidRDefault="00B143BF" w:rsidP="0086106E">
      <w:pPr>
        <w:pStyle w:val="Titre"/>
        <w:jc w:val="both"/>
        <w:rPr>
          <w:rFonts w:ascii="Times New Roman" w:hAnsi="Times New Roman" w:cs="Times New Roman"/>
          <w:b w:val="0"/>
        </w:rPr>
      </w:pPr>
      <w:r w:rsidRPr="00EA43CC">
        <w:rPr>
          <w:rFonts w:ascii="Times New Roman" w:hAnsi="Times New Roman" w:cs="Times New Roman"/>
          <w:b w:val="0"/>
        </w:rPr>
        <w:t>1</w:t>
      </w:r>
      <w:r w:rsidR="0086106E" w:rsidRPr="00EA43CC">
        <w:rPr>
          <w:rFonts w:ascii="Times New Roman" w:hAnsi="Times New Roman" w:cs="Times New Roman"/>
          <w:b w:val="0"/>
        </w:rPr>
        <w:t xml:space="preserve">° </w:t>
      </w:r>
      <w:r w:rsidR="00D63F1C" w:rsidRPr="00EA43CC">
        <w:rPr>
          <w:rFonts w:ascii="Times New Roman" w:hAnsi="Times New Roman" w:cs="Times New Roman"/>
          <w:b w:val="0"/>
        </w:rPr>
        <w:t>L’article 1</w:t>
      </w:r>
      <w:r w:rsidR="00D63F1C" w:rsidRPr="00EA43CC">
        <w:rPr>
          <w:rFonts w:ascii="Times New Roman" w:hAnsi="Times New Roman" w:cs="Times New Roman"/>
          <w:b w:val="0"/>
          <w:vertAlign w:val="superscript"/>
        </w:rPr>
        <w:t>er</w:t>
      </w:r>
      <w:r w:rsidR="00D63F1C" w:rsidRPr="00EA43CC">
        <w:rPr>
          <w:rFonts w:ascii="Times New Roman" w:hAnsi="Times New Roman" w:cs="Times New Roman"/>
          <w:b w:val="0"/>
        </w:rPr>
        <w:t xml:space="preserve"> est ainsi modifié : </w:t>
      </w:r>
    </w:p>
    <w:p w14:paraId="4DD862D1" w14:textId="1C7D6E8C" w:rsidR="00D63F1C" w:rsidRPr="00EA43CC" w:rsidRDefault="00D63F1C" w:rsidP="0086106E">
      <w:pPr>
        <w:pStyle w:val="Titre"/>
        <w:jc w:val="both"/>
        <w:rPr>
          <w:rFonts w:ascii="Times New Roman" w:hAnsi="Times New Roman" w:cs="Times New Roman"/>
          <w:b w:val="0"/>
        </w:rPr>
      </w:pPr>
      <w:r w:rsidRPr="00EA43CC">
        <w:rPr>
          <w:rFonts w:ascii="Times New Roman" w:hAnsi="Times New Roman" w:cs="Times New Roman"/>
          <w:b w:val="0"/>
        </w:rPr>
        <w:t xml:space="preserve">i) </w:t>
      </w:r>
      <w:r w:rsidR="008E170D" w:rsidRPr="00EA43CC">
        <w:rPr>
          <w:rFonts w:ascii="Times New Roman" w:hAnsi="Times New Roman" w:cs="Times New Roman"/>
          <w:b w:val="0"/>
        </w:rPr>
        <w:t>A la première phrase du quatrième alinéa du I, après les mots : « du présent arrê</w:t>
      </w:r>
      <w:r w:rsidR="003D1AC1" w:rsidRPr="00EA43CC">
        <w:rPr>
          <w:rFonts w:ascii="Times New Roman" w:hAnsi="Times New Roman" w:cs="Times New Roman"/>
          <w:b w:val="0"/>
        </w:rPr>
        <w:t>té »</w:t>
      </w:r>
      <w:r w:rsidR="009E359B" w:rsidRPr="00EA43CC">
        <w:rPr>
          <w:rFonts w:ascii="Times New Roman" w:hAnsi="Times New Roman" w:cs="Times New Roman"/>
          <w:b w:val="0"/>
        </w:rPr>
        <w:t xml:space="preserve"> sont insérés les mots : </w:t>
      </w:r>
      <w:proofErr w:type="gramStart"/>
      <w:r w:rsidR="009E359B" w:rsidRPr="00EA43CC">
        <w:rPr>
          <w:rFonts w:ascii="Times New Roman" w:hAnsi="Times New Roman" w:cs="Times New Roman"/>
          <w:b w:val="0"/>
        </w:rPr>
        <w:t>«</w:t>
      </w:r>
      <w:r w:rsidR="00601476" w:rsidRPr="00EA43CC">
        <w:rPr>
          <w:rFonts w:ascii="Times New Roman" w:hAnsi="Times New Roman" w:cs="Times New Roman"/>
          <w:b w:val="0"/>
        </w:rPr>
        <w:t> </w:t>
      </w:r>
      <w:r w:rsidR="008E170D" w:rsidRPr="00EA43CC">
        <w:rPr>
          <w:rFonts w:ascii="Times New Roman" w:hAnsi="Times New Roman" w:cs="Times New Roman"/>
          <w:b w:val="0"/>
        </w:rPr>
        <w:t>,</w:t>
      </w:r>
      <w:proofErr w:type="gramEnd"/>
      <w:r w:rsidR="008E170D" w:rsidRPr="00EA43CC">
        <w:rPr>
          <w:rFonts w:ascii="Times New Roman" w:hAnsi="Times New Roman" w:cs="Times New Roman"/>
          <w:b w:val="0"/>
        </w:rPr>
        <w:t xml:space="preserve"> à </w:t>
      </w:r>
      <w:r w:rsidR="007725B8" w:rsidRPr="00EA43CC">
        <w:rPr>
          <w:rFonts w:ascii="Times New Roman" w:hAnsi="Times New Roman" w:cs="Times New Roman"/>
          <w:b w:val="0"/>
        </w:rPr>
        <w:t>l</w:t>
      </w:r>
      <w:r w:rsidR="00601476" w:rsidRPr="00EA43CC">
        <w:rPr>
          <w:rFonts w:ascii="Times New Roman" w:hAnsi="Times New Roman" w:cs="Times New Roman"/>
          <w:b w:val="0"/>
        </w:rPr>
        <w:t>’</w:t>
      </w:r>
      <w:r w:rsidR="007725B8" w:rsidRPr="00EA43CC">
        <w:rPr>
          <w:rFonts w:ascii="Times New Roman" w:hAnsi="Times New Roman" w:cs="Times New Roman"/>
          <w:b w:val="0"/>
        </w:rPr>
        <w:t>exception de son article 9, » ;</w:t>
      </w:r>
    </w:p>
    <w:p w14:paraId="7105E7AC" w14:textId="32F882C4" w:rsidR="00D63F1C" w:rsidRPr="00EA43CC" w:rsidRDefault="00D63F1C" w:rsidP="0086106E">
      <w:pPr>
        <w:pStyle w:val="Titre"/>
        <w:jc w:val="both"/>
        <w:rPr>
          <w:rFonts w:ascii="Times New Roman" w:hAnsi="Times New Roman" w:cs="Times New Roman"/>
          <w:b w:val="0"/>
        </w:rPr>
      </w:pPr>
      <w:r w:rsidRPr="00EA43CC">
        <w:rPr>
          <w:rFonts w:ascii="Times New Roman" w:hAnsi="Times New Roman" w:cs="Times New Roman"/>
          <w:b w:val="0"/>
        </w:rPr>
        <w:t>ii) A la dernière phrase du quatrième alinéa du I les mots</w:t>
      </w:r>
      <w:r w:rsidR="003D1AC1" w:rsidRPr="00EA43CC">
        <w:rPr>
          <w:rFonts w:ascii="Times New Roman" w:hAnsi="Times New Roman" w:cs="Times New Roman"/>
          <w:b w:val="0"/>
        </w:rPr>
        <w:t> :</w:t>
      </w:r>
      <w:r w:rsidR="00CD3E5D" w:rsidRPr="00EA43CC">
        <w:rPr>
          <w:rFonts w:ascii="Times New Roman" w:hAnsi="Times New Roman" w:cs="Times New Roman"/>
          <w:b w:val="0"/>
        </w:rPr>
        <w:t xml:space="preserve"> </w:t>
      </w:r>
      <w:r w:rsidRPr="00EA43CC">
        <w:rPr>
          <w:rFonts w:ascii="Times New Roman" w:hAnsi="Times New Roman" w:cs="Times New Roman"/>
          <w:b w:val="0"/>
        </w:rPr>
        <w:t>« dispositions les plus contraignantes » sont remplacés par les mots</w:t>
      </w:r>
      <w:r w:rsidR="003D1AC1" w:rsidRPr="00EA43CC">
        <w:rPr>
          <w:rFonts w:ascii="Times New Roman" w:hAnsi="Times New Roman" w:cs="Times New Roman"/>
          <w:b w:val="0"/>
        </w:rPr>
        <w:t> :</w:t>
      </w:r>
      <w:r w:rsidRPr="00EA43CC">
        <w:rPr>
          <w:rFonts w:ascii="Times New Roman" w:hAnsi="Times New Roman" w:cs="Times New Roman"/>
          <w:b w:val="0"/>
        </w:rPr>
        <w:t xml:space="preserve"> « dispositions plus contraignantes »</w:t>
      </w:r>
      <w:r w:rsidR="00DE704B" w:rsidRPr="00EA43CC">
        <w:rPr>
          <w:rFonts w:ascii="Times New Roman" w:hAnsi="Times New Roman" w:cs="Times New Roman"/>
          <w:b w:val="0"/>
        </w:rPr>
        <w:t> ;</w:t>
      </w:r>
    </w:p>
    <w:p w14:paraId="1CAC06D1" w14:textId="07C41CA0" w:rsidR="003321A1" w:rsidRPr="00EA43CC" w:rsidRDefault="00B143BF" w:rsidP="007725B8">
      <w:pPr>
        <w:pStyle w:val="Titre"/>
        <w:jc w:val="both"/>
        <w:rPr>
          <w:rFonts w:ascii="Times New Roman" w:hAnsi="Times New Roman" w:cs="Times New Roman"/>
          <w:b w:val="0"/>
        </w:rPr>
      </w:pPr>
      <w:r w:rsidRPr="00EA43CC">
        <w:rPr>
          <w:rFonts w:ascii="Times New Roman" w:hAnsi="Times New Roman" w:cs="Times New Roman"/>
          <w:b w:val="0"/>
        </w:rPr>
        <w:lastRenderedPageBreak/>
        <w:t>2</w:t>
      </w:r>
      <w:r w:rsidR="007725B8" w:rsidRPr="00EA43CC">
        <w:rPr>
          <w:rFonts w:ascii="Times New Roman" w:hAnsi="Times New Roman" w:cs="Times New Roman"/>
          <w:b w:val="0"/>
        </w:rPr>
        <w:t xml:space="preserve">° </w:t>
      </w:r>
      <w:r w:rsidR="008E170D" w:rsidRPr="00EA43CC">
        <w:rPr>
          <w:rFonts w:ascii="Times New Roman" w:hAnsi="Times New Roman" w:cs="Times New Roman"/>
          <w:b w:val="0"/>
        </w:rPr>
        <w:t>A la seconde phrase du dernier alinéa du 11.1 de l</w:t>
      </w:r>
      <w:r w:rsidR="00601476" w:rsidRPr="00EA43CC">
        <w:rPr>
          <w:rFonts w:ascii="Times New Roman" w:hAnsi="Times New Roman" w:cs="Times New Roman"/>
          <w:b w:val="0"/>
        </w:rPr>
        <w:t>’</w:t>
      </w:r>
      <w:r w:rsidR="008E170D" w:rsidRPr="00EA43CC">
        <w:rPr>
          <w:rFonts w:ascii="Times New Roman" w:hAnsi="Times New Roman" w:cs="Times New Roman"/>
          <w:b w:val="0"/>
        </w:rPr>
        <w:t>article 11, les mots : « </w:t>
      </w:r>
      <w:r w:rsidR="008E7CC1" w:rsidRPr="00EA43CC">
        <w:rPr>
          <w:rFonts w:ascii="Times New Roman" w:hAnsi="Times New Roman" w:cs="Times New Roman"/>
          <w:b w:val="0"/>
        </w:rPr>
        <w:t xml:space="preserve">où </w:t>
      </w:r>
      <w:r w:rsidR="008E170D" w:rsidRPr="00EA43CC">
        <w:rPr>
          <w:rFonts w:ascii="Times New Roman" w:hAnsi="Times New Roman" w:cs="Times New Roman"/>
          <w:b w:val="0"/>
        </w:rPr>
        <w:t>sont présents des liquides » sont remplacés</w:t>
      </w:r>
      <w:r w:rsidR="007725B8" w:rsidRPr="00EA43CC">
        <w:rPr>
          <w:rFonts w:ascii="Times New Roman" w:hAnsi="Times New Roman" w:cs="Times New Roman"/>
          <w:b w:val="0"/>
        </w:rPr>
        <w:t xml:space="preserve"> par les mots : « </w:t>
      </w:r>
      <w:r w:rsidR="00DE704B" w:rsidRPr="00EA43CC">
        <w:rPr>
          <w:rFonts w:ascii="Times New Roman" w:hAnsi="Times New Roman" w:cs="Times New Roman"/>
          <w:b w:val="0"/>
        </w:rPr>
        <w:t xml:space="preserve">où </w:t>
      </w:r>
      <w:r w:rsidR="007725B8" w:rsidRPr="00EA43CC">
        <w:rPr>
          <w:rFonts w:ascii="Times New Roman" w:hAnsi="Times New Roman" w:cs="Times New Roman"/>
          <w:b w:val="0"/>
        </w:rPr>
        <w:t>est présent » ;</w:t>
      </w:r>
    </w:p>
    <w:p w14:paraId="394CA211" w14:textId="3D7E2F1C" w:rsidR="00480F73" w:rsidRPr="00EA43CC" w:rsidRDefault="00B143BF" w:rsidP="007725B8">
      <w:pPr>
        <w:pStyle w:val="Titre"/>
        <w:jc w:val="both"/>
        <w:rPr>
          <w:rFonts w:ascii="Times New Roman" w:hAnsi="Times New Roman" w:cs="Times New Roman"/>
          <w:b w:val="0"/>
        </w:rPr>
      </w:pPr>
      <w:r w:rsidRPr="00EA43CC">
        <w:rPr>
          <w:rFonts w:ascii="Times New Roman" w:hAnsi="Times New Roman" w:cs="Times New Roman"/>
          <w:b w:val="0"/>
        </w:rPr>
        <w:t>3</w:t>
      </w:r>
      <w:r w:rsidR="007725B8" w:rsidRPr="00EA43CC">
        <w:rPr>
          <w:rFonts w:ascii="Times New Roman" w:hAnsi="Times New Roman" w:cs="Times New Roman"/>
          <w:b w:val="0"/>
        </w:rPr>
        <w:t xml:space="preserve">° </w:t>
      </w:r>
      <w:r w:rsidR="00DE704B" w:rsidRPr="00EA43CC">
        <w:rPr>
          <w:rFonts w:ascii="Times New Roman" w:hAnsi="Times New Roman" w:cs="Times New Roman"/>
          <w:b w:val="0"/>
        </w:rPr>
        <w:t>Les</w:t>
      </w:r>
      <w:r w:rsidR="00480F73" w:rsidRPr="00EA43CC">
        <w:rPr>
          <w:rFonts w:ascii="Times New Roman" w:hAnsi="Times New Roman" w:cs="Times New Roman"/>
          <w:b w:val="0"/>
        </w:rPr>
        <w:t xml:space="preserve"> dernier</w:t>
      </w:r>
      <w:r w:rsidR="00DE704B" w:rsidRPr="00EA43CC">
        <w:rPr>
          <w:rFonts w:ascii="Times New Roman" w:hAnsi="Times New Roman" w:cs="Times New Roman"/>
          <w:b w:val="0"/>
        </w:rPr>
        <w:t>s</w:t>
      </w:r>
      <w:r w:rsidR="00480F73" w:rsidRPr="00EA43CC">
        <w:rPr>
          <w:rFonts w:ascii="Times New Roman" w:hAnsi="Times New Roman" w:cs="Times New Roman"/>
          <w:b w:val="0"/>
        </w:rPr>
        <w:t xml:space="preserve"> alin</w:t>
      </w:r>
      <w:r w:rsidR="00DE704B" w:rsidRPr="00EA43CC">
        <w:rPr>
          <w:rFonts w:ascii="Times New Roman" w:hAnsi="Times New Roman" w:cs="Times New Roman"/>
          <w:b w:val="0"/>
        </w:rPr>
        <w:t xml:space="preserve">éas du D et du E du III de l’article </w:t>
      </w:r>
      <w:r w:rsidR="000C416B" w:rsidRPr="00EA43CC">
        <w:rPr>
          <w:rFonts w:ascii="Times New Roman" w:hAnsi="Times New Roman" w:cs="Times New Roman"/>
          <w:b w:val="0"/>
        </w:rPr>
        <w:t xml:space="preserve">25 </w:t>
      </w:r>
      <w:r w:rsidR="00DE704B" w:rsidRPr="00EA43CC">
        <w:rPr>
          <w:rFonts w:ascii="Times New Roman" w:hAnsi="Times New Roman" w:cs="Times New Roman"/>
          <w:b w:val="0"/>
        </w:rPr>
        <w:t>sont complétés par une phrase ainsi rédigée : « Cette échéance est également compatible avec les échéances de maintenance des accessoires présents sur le réservoir lorsque ces opérations de maintenance sont nécessaires pour garantir l’intégrité du réservoir ou son exploitation de manière sûre. » ;</w:t>
      </w:r>
    </w:p>
    <w:p w14:paraId="3D1CF5FF" w14:textId="34AF57C3" w:rsidR="007D21D7" w:rsidRPr="00EA43CC" w:rsidRDefault="00DE704B" w:rsidP="007725B8">
      <w:pPr>
        <w:pStyle w:val="Titre"/>
        <w:jc w:val="both"/>
        <w:rPr>
          <w:rFonts w:ascii="Times New Roman" w:hAnsi="Times New Roman" w:cs="Times New Roman"/>
          <w:b w:val="0"/>
        </w:rPr>
      </w:pPr>
      <w:r w:rsidRPr="00EA43CC">
        <w:rPr>
          <w:rFonts w:ascii="Times New Roman" w:hAnsi="Times New Roman" w:cs="Times New Roman"/>
          <w:b w:val="0"/>
        </w:rPr>
        <w:t>4</w:t>
      </w:r>
      <w:r w:rsidR="007725B8" w:rsidRPr="00EA43CC">
        <w:rPr>
          <w:rFonts w:ascii="Times New Roman" w:hAnsi="Times New Roman" w:cs="Times New Roman"/>
          <w:b w:val="0"/>
        </w:rPr>
        <w:t xml:space="preserve">° </w:t>
      </w:r>
      <w:r w:rsidR="007D21D7" w:rsidRPr="00EA43CC">
        <w:rPr>
          <w:rFonts w:ascii="Times New Roman" w:hAnsi="Times New Roman" w:cs="Times New Roman"/>
          <w:b w:val="0"/>
        </w:rPr>
        <w:t xml:space="preserve">L’annexe VIII est modifiée comme suit : </w:t>
      </w:r>
    </w:p>
    <w:p w14:paraId="034A47CE" w14:textId="258E5CC4" w:rsidR="007D21D7" w:rsidRPr="00EA43CC" w:rsidRDefault="007D21D7" w:rsidP="007D21D7">
      <w:pPr>
        <w:pStyle w:val="Titre"/>
        <w:jc w:val="both"/>
        <w:rPr>
          <w:rFonts w:ascii="Times New Roman" w:hAnsi="Times New Roman" w:cs="Times New Roman"/>
          <w:b w:val="0"/>
        </w:rPr>
      </w:pPr>
      <w:r w:rsidRPr="00EA43CC">
        <w:rPr>
          <w:rFonts w:ascii="Times New Roman" w:hAnsi="Times New Roman" w:cs="Times New Roman"/>
          <w:b w:val="0"/>
        </w:rPr>
        <w:t>i) A la deuxième colonne de la onzième ligne du tableau du point II concernant les articles 11.1.I à 11.1.V, au deuxième alinéa le mot</w:t>
      </w:r>
      <w:r w:rsidR="003D1AC1" w:rsidRPr="00EA43CC">
        <w:rPr>
          <w:rFonts w:ascii="Times New Roman" w:hAnsi="Times New Roman" w:cs="Times New Roman"/>
          <w:b w:val="0"/>
        </w:rPr>
        <w:t> :</w:t>
      </w:r>
      <w:r w:rsidRPr="00EA43CC">
        <w:rPr>
          <w:rFonts w:ascii="Times New Roman" w:hAnsi="Times New Roman" w:cs="Times New Roman"/>
          <w:b w:val="0"/>
        </w:rPr>
        <w:t xml:space="preserve"> « en » est inséré entre les mots</w:t>
      </w:r>
      <w:r w:rsidR="003D1AC1" w:rsidRPr="00EA43CC">
        <w:rPr>
          <w:rFonts w:ascii="Times New Roman" w:hAnsi="Times New Roman" w:cs="Times New Roman"/>
          <w:b w:val="0"/>
        </w:rPr>
        <w:t> :</w:t>
      </w:r>
      <w:r w:rsidRPr="00EA43CC">
        <w:rPr>
          <w:rFonts w:ascii="Times New Roman" w:hAnsi="Times New Roman" w:cs="Times New Roman"/>
          <w:b w:val="0"/>
        </w:rPr>
        <w:t xml:space="preserve"> « Néanmoins, » et « cas</w:t>
      </w:r>
      <w:r w:rsidR="00DE704B" w:rsidRPr="00EA43CC">
        <w:rPr>
          <w:rFonts w:ascii="Times New Roman" w:hAnsi="Times New Roman" w:cs="Times New Roman"/>
          <w:b w:val="0"/>
        </w:rPr>
        <w:t> ;</w:t>
      </w:r>
    </w:p>
    <w:p w14:paraId="176A1F48" w14:textId="45C692B4" w:rsidR="009E359B" w:rsidRPr="00EA43CC" w:rsidRDefault="007D21D7" w:rsidP="007D21D7">
      <w:pPr>
        <w:pStyle w:val="Titre"/>
        <w:jc w:val="both"/>
        <w:rPr>
          <w:rFonts w:ascii="Times New Roman" w:hAnsi="Times New Roman" w:cs="Times New Roman"/>
          <w:b w:val="0"/>
        </w:rPr>
      </w:pPr>
      <w:r w:rsidRPr="00EA43CC">
        <w:rPr>
          <w:rFonts w:ascii="Times New Roman" w:hAnsi="Times New Roman" w:cs="Times New Roman"/>
          <w:b w:val="0"/>
        </w:rPr>
        <w:t xml:space="preserve">ii) </w:t>
      </w:r>
      <w:r w:rsidR="009E359B" w:rsidRPr="00EA43CC">
        <w:rPr>
          <w:rFonts w:ascii="Times New Roman" w:hAnsi="Times New Roman" w:cs="Times New Roman"/>
          <w:b w:val="0"/>
        </w:rPr>
        <w:t xml:space="preserve">A la deuxième colonne de la dix-huitième ligne du tableau du point II </w:t>
      </w:r>
      <w:r w:rsidR="00DA1B9A" w:rsidRPr="00EA43CC">
        <w:rPr>
          <w:rFonts w:ascii="Times New Roman" w:hAnsi="Times New Roman" w:cs="Times New Roman"/>
          <w:b w:val="0"/>
        </w:rPr>
        <w:t xml:space="preserve">concernant l’article 11.3.IV, </w:t>
      </w:r>
      <w:r w:rsidR="009E359B" w:rsidRPr="00EA43CC">
        <w:rPr>
          <w:rFonts w:ascii="Times New Roman" w:hAnsi="Times New Roman" w:cs="Times New Roman"/>
          <w:b w:val="0"/>
        </w:rPr>
        <w:t xml:space="preserve">les trois premiers alinéas sont remplacés par les trois alinéas suivants : </w:t>
      </w:r>
    </w:p>
    <w:p w14:paraId="5D3ECC2B" w14:textId="77777777" w:rsidR="009E359B" w:rsidRPr="00EA43CC" w:rsidRDefault="009E359B" w:rsidP="007725B8">
      <w:pPr>
        <w:pStyle w:val="Titre"/>
        <w:jc w:val="both"/>
        <w:rPr>
          <w:rFonts w:ascii="Times New Roman" w:hAnsi="Times New Roman" w:cs="Times New Roman"/>
          <w:b w:val="0"/>
        </w:rPr>
      </w:pPr>
      <w:r w:rsidRPr="00EA43CC">
        <w:rPr>
          <w:rFonts w:ascii="Times New Roman" w:hAnsi="Times New Roman" w:cs="Times New Roman"/>
          <w:b w:val="0"/>
        </w:rPr>
        <w:t>« Les dispositions des points A et C sont applicables.</w:t>
      </w:r>
    </w:p>
    <w:p w14:paraId="4D2B849B" w14:textId="7F58747F" w:rsidR="009E359B" w:rsidRPr="00EA43CC" w:rsidRDefault="009E359B" w:rsidP="007725B8">
      <w:pPr>
        <w:pStyle w:val="Titre"/>
        <w:jc w:val="both"/>
        <w:rPr>
          <w:rFonts w:ascii="Times New Roman" w:hAnsi="Times New Roman" w:cs="Times New Roman"/>
          <w:b w:val="0"/>
        </w:rPr>
      </w:pPr>
      <w:r w:rsidRPr="00EA43CC">
        <w:rPr>
          <w:rFonts w:ascii="Times New Roman" w:hAnsi="Times New Roman" w:cs="Times New Roman"/>
          <w:b w:val="0"/>
        </w:rPr>
        <w:t>« Les dispositions du point F sont applicables au 1</w:t>
      </w:r>
      <w:r w:rsidRPr="00EA43CC">
        <w:rPr>
          <w:rFonts w:ascii="Times New Roman" w:hAnsi="Times New Roman" w:cs="Times New Roman"/>
          <w:b w:val="0"/>
          <w:vertAlign w:val="superscript"/>
        </w:rPr>
        <w:t>er</w:t>
      </w:r>
      <w:r w:rsidRPr="00EA43CC">
        <w:rPr>
          <w:rFonts w:ascii="Times New Roman" w:hAnsi="Times New Roman" w:cs="Times New Roman"/>
          <w:b w:val="0"/>
        </w:rPr>
        <w:t xml:space="preserve"> janvier 20</w:t>
      </w:r>
      <w:r w:rsidR="007725B8" w:rsidRPr="00EA43CC">
        <w:rPr>
          <w:rFonts w:ascii="Times New Roman" w:hAnsi="Times New Roman" w:cs="Times New Roman"/>
          <w:b w:val="0"/>
        </w:rPr>
        <w:t>2</w:t>
      </w:r>
      <w:r w:rsidRPr="00EA43CC">
        <w:rPr>
          <w:rFonts w:ascii="Times New Roman" w:hAnsi="Times New Roman" w:cs="Times New Roman"/>
          <w:b w:val="0"/>
        </w:rPr>
        <w:t>7.</w:t>
      </w:r>
    </w:p>
    <w:p w14:paraId="198B193C" w14:textId="5D6EBFD7" w:rsidR="009E359B" w:rsidRPr="00EA43CC" w:rsidRDefault="009E359B" w:rsidP="007725B8">
      <w:pPr>
        <w:pStyle w:val="Titre"/>
        <w:jc w:val="both"/>
        <w:rPr>
          <w:rFonts w:ascii="Times New Roman" w:hAnsi="Times New Roman" w:cs="Times New Roman"/>
          <w:b w:val="0"/>
        </w:rPr>
      </w:pPr>
      <w:r w:rsidRPr="00EA43CC">
        <w:rPr>
          <w:rFonts w:ascii="Times New Roman" w:hAnsi="Times New Roman" w:cs="Times New Roman"/>
          <w:b w:val="0"/>
        </w:rPr>
        <w:t>« Les dispositions du point D sont remplacées par les dispositions suivantes : »</w:t>
      </w:r>
      <w:r w:rsidR="007725B8" w:rsidRPr="00EA43CC">
        <w:rPr>
          <w:rFonts w:ascii="Times New Roman" w:hAnsi="Times New Roman" w:cs="Times New Roman"/>
          <w:b w:val="0"/>
        </w:rPr>
        <w:t> ;</w:t>
      </w:r>
    </w:p>
    <w:p w14:paraId="12124FC9" w14:textId="6DF6EC70" w:rsidR="006F03FB" w:rsidRPr="00EA43CC" w:rsidRDefault="00DE704B" w:rsidP="007725B8">
      <w:pPr>
        <w:pStyle w:val="Titre"/>
        <w:jc w:val="left"/>
        <w:rPr>
          <w:rFonts w:ascii="Times New Roman" w:hAnsi="Times New Roman" w:cs="Times New Roman"/>
          <w:b w:val="0"/>
        </w:rPr>
      </w:pPr>
      <w:r w:rsidRPr="00EA43CC">
        <w:rPr>
          <w:rFonts w:ascii="Times New Roman" w:hAnsi="Times New Roman" w:cs="Times New Roman"/>
          <w:b w:val="0"/>
        </w:rPr>
        <w:t>5</w:t>
      </w:r>
      <w:r w:rsidR="007725B8" w:rsidRPr="00EA43CC">
        <w:rPr>
          <w:rFonts w:ascii="Times New Roman" w:hAnsi="Times New Roman" w:cs="Times New Roman"/>
          <w:b w:val="0"/>
        </w:rPr>
        <w:t xml:space="preserve">° </w:t>
      </w:r>
      <w:r w:rsidR="006F2DEA" w:rsidRPr="00EA43CC">
        <w:rPr>
          <w:rFonts w:ascii="Times New Roman" w:hAnsi="Times New Roman" w:cs="Times New Roman"/>
          <w:b w:val="0"/>
        </w:rPr>
        <w:t>L</w:t>
      </w:r>
      <w:r w:rsidR="006F03FB" w:rsidRPr="00EA43CC">
        <w:rPr>
          <w:rFonts w:ascii="Times New Roman" w:hAnsi="Times New Roman" w:cs="Times New Roman"/>
          <w:b w:val="0"/>
        </w:rPr>
        <w:t xml:space="preserve">’annexe IX </w:t>
      </w:r>
      <w:r w:rsidR="006F2DEA" w:rsidRPr="00EA43CC">
        <w:rPr>
          <w:rFonts w:ascii="Times New Roman" w:hAnsi="Times New Roman" w:cs="Times New Roman"/>
          <w:b w:val="0"/>
        </w:rPr>
        <w:t>est modifié</w:t>
      </w:r>
      <w:r w:rsidR="009E359B" w:rsidRPr="00EA43CC">
        <w:rPr>
          <w:rFonts w:ascii="Times New Roman" w:hAnsi="Times New Roman" w:cs="Times New Roman"/>
          <w:b w:val="0"/>
        </w:rPr>
        <w:t>e</w:t>
      </w:r>
      <w:r w:rsidR="006F03FB" w:rsidRPr="00EA43CC">
        <w:rPr>
          <w:rFonts w:ascii="Times New Roman" w:hAnsi="Times New Roman" w:cs="Times New Roman"/>
          <w:b w:val="0"/>
        </w:rPr>
        <w:t xml:space="preserve"> </w:t>
      </w:r>
      <w:r w:rsidR="009E359B" w:rsidRPr="00EA43CC">
        <w:rPr>
          <w:rFonts w:ascii="Times New Roman" w:hAnsi="Times New Roman" w:cs="Times New Roman"/>
          <w:b w:val="0"/>
        </w:rPr>
        <w:t>comme suit</w:t>
      </w:r>
      <w:r w:rsidR="006F03FB" w:rsidRPr="00EA43CC">
        <w:rPr>
          <w:rFonts w:ascii="Times New Roman" w:hAnsi="Times New Roman" w:cs="Times New Roman"/>
          <w:b w:val="0"/>
        </w:rPr>
        <w:t> :</w:t>
      </w:r>
    </w:p>
    <w:p w14:paraId="333A2531" w14:textId="093CA80A" w:rsidR="007725B8" w:rsidRPr="00EA43CC" w:rsidRDefault="007725B8" w:rsidP="007725B8">
      <w:pPr>
        <w:pStyle w:val="Titre"/>
        <w:jc w:val="both"/>
        <w:rPr>
          <w:rFonts w:ascii="Times New Roman" w:hAnsi="Times New Roman" w:cs="Times New Roman"/>
          <w:b w:val="0"/>
        </w:rPr>
      </w:pPr>
      <w:r w:rsidRPr="00EA43CC">
        <w:rPr>
          <w:rFonts w:ascii="Times New Roman" w:hAnsi="Times New Roman" w:cs="Times New Roman"/>
          <w:b w:val="0"/>
        </w:rPr>
        <w:t xml:space="preserve">i) </w:t>
      </w:r>
      <w:r w:rsidR="006F2DEA" w:rsidRPr="00EA43CC">
        <w:rPr>
          <w:rFonts w:ascii="Times New Roman" w:hAnsi="Times New Roman" w:cs="Times New Roman"/>
          <w:b w:val="0"/>
        </w:rPr>
        <w:t xml:space="preserve">Après le premier alinéa du I, </w:t>
      </w:r>
      <w:r w:rsidRPr="00EA43CC">
        <w:rPr>
          <w:rFonts w:ascii="Times New Roman" w:hAnsi="Times New Roman" w:cs="Times New Roman"/>
          <w:b w:val="0"/>
        </w:rPr>
        <w:t>est inséré</w:t>
      </w:r>
      <w:r w:rsidR="00195EC1" w:rsidRPr="00EA43CC">
        <w:rPr>
          <w:rFonts w:ascii="Times New Roman" w:hAnsi="Times New Roman" w:cs="Times New Roman"/>
          <w:b w:val="0"/>
        </w:rPr>
        <w:t xml:space="preserve"> un alinéa ainsi rédigé</w:t>
      </w:r>
      <w:r w:rsidRPr="00EA43CC">
        <w:rPr>
          <w:rFonts w:ascii="Times New Roman" w:hAnsi="Times New Roman" w:cs="Times New Roman"/>
          <w:b w:val="0"/>
        </w:rPr>
        <w:t> :</w:t>
      </w:r>
      <w:r w:rsidR="006F2DEA" w:rsidRPr="00EA43CC">
        <w:rPr>
          <w:rFonts w:ascii="Times New Roman" w:hAnsi="Times New Roman" w:cs="Times New Roman"/>
          <w:b w:val="0"/>
        </w:rPr>
        <w:t xml:space="preserve"> </w:t>
      </w:r>
    </w:p>
    <w:p w14:paraId="638B8292" w14:textId="27913F01" w:rsidR="006F03FB" w:rsidRPr="00EA43CC" w:rsidRDefault="006F03FB" w:rsidP="007725B8">
      <w:pPr>
        <w:pStyle w:val="Titre"/>
        <w:jc w:val="both"/>
        <w:rPr>
          <w:rFonts w:ascii="Times New Roman" w:hAnsi="Times New Roman" w:cs="Times New Roman"/>
          <w:b w:val="0"/>
        </w:rPr>
      </w:pPr>
      <w:r w:rsidRPr="00EA43CC">
        <w:rPr>
          <w:rFonts w:ascii="Times New Roman" w:hAnsi="Times New Roman" w:cs="Times New Roman"/>
          <w:b w:val="0"/>
        </w:rPr>
        <w:t>« - les dispositions de l’article 18 du présent arrêté s’appliquent ; »</w:t>
      </w:r>
      <w:r w:rsidR="006F2DEA" w:rsidRPr="00EA43CC">
        <w:rPr>
          <w:rFonts w:ascii="Times New Roman" w:hAnsi="Times New Roman" w:cs="Times New Roman"/>
          <w:b w:val="0"/>
        </w:rPr>
        <w:t> ;</w:t>
      </w:r>
    </w:p>
    <w:p w14:paraId="69410983" w14:textId="76350957" w:rsidR="00C418AD" w:rsidRPr="00EA43CC" w:rsidRDefault="007725B8" w:rsidP="00C418AD">
      <w:pPr>
        <w:pStyle w:val="Textejustifi"/>
        <w:rPr>
          <w:rFonts w:ascii="Times New Roman" w:hAnsi="Times New Roman" w:cs="Times New Roman"/>
        </w:rPr>
      </w:pPr>
      <w:r w:rsidRPr="00EA43CC">
        <w:rPr>
          <w:rFonts w:ascii="Times New Roman" w:hAnsi="Times New Roman" w:cs="Times New Roman"/>
        </w:rPr>
        <w:t>ii)</w:t>
      </w:r>
      <w:r w:rsidR="00C418AD" w:rsidRPr="00EA43CC">
        <w:rPr>
          <w:rFonts w:ascii="Times New Roman" w:hAnsi="Times New Roman" w:cs="Times New Roman"/>
        </w:rPr>
        <w:t xml:space="preserve"> Au sixième alinéa de la deuxième colonne de la neuvième ligne du deuxième tableau du point I</w:t>
      </w:r>
      <w:r w:rsidR="00DA1B9A" w:rsidRPr="00EA43CC">
        <w:rPr>
          <w:rFonts w:ascii="Times New Roman" w:hAnsi="Times New Roman" w:cs="Times New Roman"/>
        </w:rPr>
        <w:t xml:space="preserve"> concernant l’article 22</w:t>
      </w:r>
      <w:r w:rsidR="00C418AD" w:rsidRPr="00EA43CC">
        <w:rPr>
          <w:rFonts w:ascii="Times New Roman" w:hAnsi="Times New Roman" w:cs="Times New Roman"/>
        </w:rPr>
        <w:t>, les mots</w:t>
      </w:r>
      <w:r w:rsidR="003D1AC1" w:rsidRPr="00EA43CC">
        <w:rPr>
          <w:rFonts w:ascii="Times New Roman" w:hAnsi="Times New Roman" w:cs="Times New Roman"/>
        </w:rPr>
        <w:t xml:space="preserve"> : </w:t>
      </w:r>
      <w:r w:rsidR="00C418AD" w:rsidRPr="00EA43CC">
        <w:rPr>
          <w:rFonts w:ascii="Times New Roman" w:hAnsi="Times New Roman" w:cs="Times New Roman"/>
        </w:rPr>
        <w:t>« définie à l’article 14 » sont supprimés</w:t>
      </w:r>
      <w:r w:rsidR="00672562" w:rsidRPr="00EA43CC">
        <w:rPr>
          <w:rFonts w:ascii="Times New Roman" w:hAnsi="Times New Roman" w:cs="Times New Roman"/>
        </w:rPr>
        <w:t> ;</w:t>
      </w:r>
    </w:p>
    <w:p w14:paraId="0FC63754" w14:textId="42A3BA99" w:rsidR="007725B8" w:rsidRPr="00EA43CC" w:rsidRDefault="007725B8" w:rsidP="006F2DEA">
      <w:pPr>
        <w:pStyle w:val="Titre"/>
        <w:jc w:val="both"/>
        <w:rPr>
          <w:rFonts w:ascii="Times New Roman" w:hAnsi="Times New Roman" w:cs="Times New Roman"/>
          <w:b w:val="0"/>
        </w:rPr>
      </w:pPr>
      <w:r w:rsidRPr="00EA43CC">
        <w:rPr>
          <w:rFonts w:ascii="Times New Roman" w:hAnsi="Times New Roman" w:cs="Times New Roman"/>
          <w:b w:val="0"/>
        </w:rPr>
        <w:t>iii)</w:t>
      </w:r>
      <w:r w:rsidR="00E06F83" w:rsidRPr="00EA43CC">
        <w:rPr>
          <w:rFonts w:ascii="Times New Roman" w:hAnsi="Times New Roman" w:cs="Times New Roman"/>
          <w:b w:val="0"/>
        </w:rPr>
        <w:t xml:space="preserve"> </w:t>
      </w:r>
      <w:r w:rsidR="006F2DEA" w:rsidRPr="00EA43CC">
        <w:rPr>
          <w:rFonts w:ascii="Times New Roman" w:hAnsi="Times New Roman" w:cs="Times New Roman"/>
          <w:b w:val="0"/>
        </w:rPr>
        <w:t xml:space="preserve">Après le premier alinéa du II, </w:t>
      </w:r>
      <w:r w:rsidR="00195EC1" w:rsidRPr="00EA43CC">
        <w:rPr>
          <w:rFonts w:ascii="Times New Roman" w:hAnsi="Times New Roman" w:cs="Times New Roman"/>
          <w:b w:val="0"/>
        </w:rPr>
        <w:t>est inséré un alinéa ainsi rédigé</w:t>
      </w:r>
      <w:r w:rsidRPr="00EA43CC">
        <w:rPr>
          <w:rFonts w:ascii="Times New Roman" w:hAnsi="Times New Roman" w:cs="Times New Roman"/>
          <w:b w:val="0"/>
        </w:rPr>
        <w:t xml:space="preserve"> : </w:t>
      </w:r>
    </w:p>
    <w:p w14:paraId="7A1D0FD9" w14:textId="6F57154B" w:rsidR="006F2DEA" w:rsidRPr="00EA43CC" w:rsidRDefault="006F2DEA" w:rsidP="006F2DEA">
      <w:pPr>
        <w:pStyle w:val="Titre"/>
        <w:jc w:val="both"/>
        <w:rPr>
          <w:rFonts w:ascii="Times New Roman" w:hAnsi="Times New Roman" w:cs="Times New Roman"/>
          <w:b w:val="0"/>
        </w:rPr>
      </w:pPr>
      <w:r w:rsidRPr="00EA43CC">
        <w:rPr>
          <w:rFonts w:ascii="Times New Roman" w:hAnsi="Times New Roman" w:cs="Times New Roman"/>
          <w:b w:val="0"/>
        </w:rPr>
        <w:t>« - les dispositions de l’article 18 du prés</w:t>
      </w:r>
      <w:r w:rsidR="007725B8" w:rsidRPr="00EA43CC">
        <w:rPr>
          <w:rFonts w:ascii="Times New Roman" w:hAnsi="Times New Roman" w:cs="Times New Roman"/>
          <w:b w:val="0"/>
        </w:rPr>
        <w:t>ent arrêté s’appliquent ; » ;</w:t>
      </w:r>
    </w:p>
    <w:p w14:paraId="2E573F09" w14:textId="02A4A655" w:rsidR="0055081E" w:rsidRPr="00EA43CC" w:rsidRDefault="007725B8" w:rsidP="0055081E">
      <w:pPr>
        <w:pStyle w:val="Textejustifi"/>
        <w:rPr>
          <w:rFonts w:ascii="Times New Roman" w:hAnsi="Times New Roman" w:cs="Times New Roman"/>
        </w:rPr>
      </w:pPr>
      <w:r w:rsidRPr="00EA43CC">
        <w:rPr>
          <w:rFonts w:ascii="Times New Roman" w:hAnsi="Times New Roman" w:cs="Times New Roman"/>
        </w:rPr>
        <w:t>iv)</w:t>
      </w:r>
      <w:r w:rsidR="0055081E" w:rsidRPr="00EA43CC">
        <w:rPr>
          <w:rFonts w:ascii="Times New Roman" w:hAnsi="Times New Roman" w:cs="Times New Roman"/>
        </w:rPr>
        <w:t xml:space="preserve"> Au sixième alinéa de la deuxième colonne de la neuvième ligne du deuxième tableau du point II</w:t>
      </w:r>
      <w:r w:rsidR="00DA1B9A" w:rsidRPr="00EA43CC">
        <w:rPr>
          <w:rFonts w:ascii="Times New Roman" w:hAnsi="Times New Roman" w:cs="Times New Roman"/>
        </w:rPr>
        <w:t xml:space="preserve"> concernant l’article 22</w:t>
      </w:r>
      <w:r w:rsidR="0055081E" w:rsidRPr="00EA43CC">
        <w:rPr>
          <w:rFonts w:ascii="Times New Roman" w:hAnsi="Times New Roman" w:cs="Times New Roman"/>
        </w:rPr>
        <w:t>, les mots</w:t>
      </w:r>
      <w:r w:rsidR="003D1AC1" w:rsidRPr="00EA43CC">
        <w:rPr>
          <w:rFonts w:ascii="Times New Roman" w:hAnsi="Times New Roman" w:cs="Times New Roman"/>
        </w:rPr>
        <w:t> :</w:t>
      </w:r>
      <w:r w:rsidR="0055081E" w:rsidRPr="00EA43CC">
        <w:rPr>
          <w:rFonts w:ascii="Times New Roman" w:hAnsi="Times New Roman" w:cs="Times New Roman"/>
        </w:rPr>
        <w:t xml:space="preserve"> « définie </w:t>
      </w:r>
      <w:r w:rsidRPr="00EA43CC">
        <w:rPr>
          <w:rFonts w:ascii="Times New Roman" w:hAnsi="Times New Roman" w:cs="Times New Roman"/>
        </w:rPr>
        <w:t>à l’article 14 » sont supprimés ;</w:t>
      </w:r>
    </w:p>
    <w:p w14:paraId="3C33522D" w14:textId="15D7C715" w:rsidR="00AA4327" w:rsidRPr="00EA43CC" w:rsidRDefault="00DE704B" w:rsidP="007725B8">
      <w:pPr>
        <w:pStyle w:val="Titre"/>
        <w:jc w:val="both"/>
        <w:rPr>
          <w:rFonts w:ascii="Times New Roman" w:hAnsi="Times New Roman" w:cs="Times New Roman"/>
          <w:b w:val="0"/>
        </w:rPr>
      </w:pPr>
      <w:r w:rsidRPr="00EA43CC">
        <w:rPr>
          <w:rFonts w:ascii="Times New Roman" w:hAnsi="Times New Roman" w:cs="Times New Roman"/>
          <w:b w:val="0"/>
        </w:rPr>
        <w:t>6</w:t>
      </w:r>
      <w:r w:rsidR="007725B8" w:rsidRPr="00EA43CC">
        <w:rPr>
          <w:rFonts w:ascii="Times New Roman" w:hAnsi="Times New Roman" w:cs="Times New Roman"/>
          <w:b w:val="0"/>
        </w:rPr>
        <w:t xml:space="preserve">° </w:t>
      </w:r>
      <w:r w:rsidR="00AA4327" w:rsidRPr="00EA43CC">
        <w:rPr>
          <w:rFonts w:ascii="Times New Roman" w:hAnsi="Times New Roman" w:cs="Times New Roman"/>
          <w:b w:val="0"/>
        </w:rPr>
        <w:t>L’annexe X est modifiée comme suit :</w:t>
      </w:r>
    </w:p>
    <w:p w14:paraId="5CD754BB" w14:textId="3B4D1DFB" w:rsidR="000A5CC1" w:rsidRPr="00EA43CC" w:rsidRDefault="00AA4327" w:rsidP="007725B8">
      <w:pPr>
        <w:pStyle w:val="Titre"/>
        <w:jc w:val="both"/>
        <w:rPr>
          <w:rFonts w:ascii="Times New Roman" w:hAnsi="Times New Roman" w:cs="Times New Roman"/>
          <w:b w:val="0"/>
        </w:rPr>
      </w:pPr>
      <w:r w:rsidRPr="00EA43CC">
        <w:rPr>
          <w:rFonts w:ascii="Times New Roman" w:hAnsi="Times New Roman" w:cs="Times New Roman"/>
          <w:b w:val="0"/>
        </w:rPr>
        <w:t xml:space="preserve">i) </w:t>
      </w:r>
      <w:r w:rsidR="007725B8" w:rsidRPr="00EA43CC">
        <w:rPr>
          <w:rFonts w:ascii="Times New Roman" w:hAnsi="Times New Roman" w:cs="Times New Roman"/>
          <w:b w:val="0"/>
        </w:rPr>
        <w:t>Au troisième alinéa,</w:t>
      </w:r>
      <w:r w:rsidR="000A5CC1" w:rsidRPr="00EA43CC">
        <w:rPr>
          <w:rFonts w:ascii="Times New Roman" w:hAnsi="Times New Roman" w:cs="Times New Roman"/>
          <w:b w:val="0"/>
        </w:rPr>
        <w:t xml:space="preserve"> les mots</w:t>
      </w:r>
      <w:r w:rsidR="003D1AC1" w:rsidRPr="00EA43CC">
        <w:rPr>
          <w:rFonts w:ascii="Times New Roman" w:hAnsi="Times New Roman" w:cs="Times New Roman"/>
          <w:b w:val="0"/>
        </w:rPr>
        <w:t> :</w:t>
      </w:r>
      <w:r w:rsidR="000A5CC1" w:rsidRPr="00EA43CC">
        <w:rPr>
          <w:rFonts w:ascii="Times New Roman" w:hAnsi="Times New Roman" w:cs="Times New Roman"/>
          <w:b w:val="0"/>
        </w:rPr>
        <w:t xml:space="preserve"> « du point 1.10 » sont remplacés par les mots</w:t>
      </w:r>
      <w:r w:rsidR="003D1AC1" w:rsidRPr="00EA43CC">
        <w:rPr>
          <w:rFonts w:ascii="Times New Roman" w:hAnsi="Times New Roman" w:cs="Times New Roman"/>
          <w:b w:val="0"/>
        </w:rPr>
        <w:t> :</w:t>
      </w:r>
      <w:r w:rsidR="000A5CC1" w:rsidRPr="00EA43CC">
        <w:rPr>
          <w:rFonts w:ascii="Times New Roman" w:hAnsi="Times New Roman" w:cs="Times New Roman"/>
          <w:b w:val="0"/>
        </w:rPr>
        <w:t xml:space="preserve"> « du point 1.9 »</w:t>
      </w:r>
      <w:r w:rsidR="00DA1B9A" w:rsidRPr="00EA43CC">
        <w:rPr>
          <w:rFonts w:ascii="Times New Roman" w:hAnsi="Times New Roman" w:cs="Times New Roman"/>
          <w:b w:val="0"/>
        </w:rPr>
        <w:t>.</w:t>
      </w:r>
    </w:p>
    <w:p w14:paraId="12846DB1" w14:textId="66AE7F2A" w:rsidR="00AA4327" w:rsidRPr="00EA43CC" w:rsidRDefault="00AA4327" w:rsidP="007725B8">
      <w:pPr>
        <w:pStyle w:val="Titre"/>
        <w:jc w:val="both"/>
        <w:rPr>
          <w:rFonts w:ascii="Times New Roman" w:hAnsi="Times New Roman" w:cs="Times New Roman"/>
          <w:b w:val="0"/>
        </w:rPr>
      </w:pPr>
      <w:r w:rsidRPr="00EA43CC">
        <w:rPr>
          <w:rFonts w:ascii="Times New Roman" w:hAnsi="Times New Roman" w:cs="Times New Roman"/>
          <w:b w:val="0"/>
        </w:rPr>
        <w:t>ii) A la deuxième colonne de la sixième ligne du tableau concernant l’article 14.II.B, le mot</w:t>
      </w:r>
      <w:r w:rsidR="00195EC1" w:rsidRPr="00EA43CC">
        <w:rPr>
          <w:rFonts w:ascii="Times New Roman" w:hAnsi="Times New Roman" w:cs="Times New Roman"/>
          <w:b w:val="0"/>
        </w:rPr>
        <w:t> :</w:t>
      </w:r>
      <w:r w:rsidRPr="00EA43CC">
        <w:rPr>
          <w:rFonts w:ascii="Times New Roman" w:hAnsi="Times New Roman" w:cs="Times New Roman"/>
          <w:b w:val="0"/>
        </w:rPr>
        <w:t xml:space="preserve"> « en » est inséré entre les mots</w:t>
      </w:r>
      <w:r w:rsidR="00195EC1" w:rsidRPr="00EA43CC">
        <w:rPr>
          <w:rFonts w:ascii="Times New Roman" w:hAnsi="Times New Roman" w:cs="Times New Roman"/>
          <w:b w:val="0"/>
        </w:rPr>
        <w:t> :</w:t>
      </w:r>
      <w:r w:rsidRPr="00EA43CC">
        <w:rPr>
          <w:rFonts w:ascii="Times New Roman" w:hAnsi="Times New Roman" w:cs="Times New Roman"/>
          <w:b w:val="0"/>
        </w:rPr>
        <w:t xml:space="preserve"> « Néanmoins, » et « cas ».</w:t>
      </w:r>
    </w:p>
    <w:p w14:paraId="663964FE" w14:textId="701F05DE" w:rsidR="007C5600" w:rsidRPr="00EA43CC" w:rsidRDefault="007C5600" w:rsidP="007C5600">
      <w:pPr>
        <w:pStyle w:val="Textejustifi"/>
        <w:jc w:val="center"/>
        <w:rPr>
          <w:rFonts w:ascii="Times New Roman" w:hAnsi="Times New Roman" w:cs="Times New Roman"/>
          <w:b/>
        </w:rPr>
      </w:pPr>
      <w:r w:rsidRPr="00EA43CC">
        <w:rPr>
          <w:rFonts w:ascii="Times New Roman" w:hAnsi="Times New Roman" w:cs="Times New Roman"/>
          <w:b/>
        </w:rPr>
        <w:t xml:space="preserve">Article </w:t>
      </w:r>
      <w:r w:rsidR="007725B8" w:rsidRPr="00EA43CC">
        <w:rPr>
          <w:rFonts w:ascii="Times New Roman" w:hAnsi="Times New Roman" w:cs="Times New Roman"/>
          <w:b/>
        </w:rPr>
        <w:t>5</w:t>
      </w:r>
    </w:p>
    <w:p w14:paraId="34281E6D" w14:textId="65185EE2" w:rsidR="007C5600" w:rsidRPr="00EA43CC" w:rsidRDefault="007C5600" w:rsidP="007C5600">
      <w:pPr>
        <w:pStyle w:val="Textejustifi"/>
        <w:rPr>
          <w:rFonts w:ascii="Times New Roman" w:hAnsi="Times New Roman" w:cs="Times New Roman"/>
        </w:rPr>
      </w:pPr>
      <w:r w:rsidRPr="00EA43CC">
        <w:rPr>
          <w:rFonts w:ascii="Times New Roman" w:hAnsi="Times New Roman" w:cs="Times New Roman"/>
        </w:rPr>
        <w:t xml:space="preserve">L’annexe II </w:t>
      </w:r>
      <w:r w:rsidR="007725B8" w:rsidRPr="00EA43CC">
        <w:rPr>
          <w:rFonts w:ascii="Times New Roman" w:hAnsi="Times New Roman" w:cs="Times New Roman"/>
        </w:rPr>
        <w:t>de l’arrêté du 22 décembre 2008 susvisé</w:t>
      </w:r>
      <w:r w:rsidRPr="00EA43CC">
        <w:rPr>
          <w:rFonts w:ascii="Times New Roman" w:hAnsi="Times New Roman" w:cs="Times New Roman"/>
        </w:rPr>
        <w:t xml:space="preserve"> est modifiée comme suit : </w:t>
      </w:r>
    </w:p>
    <w:p w14:paraId="3CC0F3B2" w14:textId="747CEF4E" w:rsidR="00C0136B" w:rsidRPr="00EA43CC" w:rsidRDefault="00141A19">
      <w:pPr>
        <w:pStyle w:val="Textejustifi"/>
        <w:rPr>
          <w:rFonts w:ascii="Times New Roman" w:hAnsi="Times New Roman" w:cs="Times New Roman"/>
        </w:rPr>
      </w:pPr>
      <w:r w:rsidRPr="00EA43CC">
        <w:rPr>
          <w:rFonts w:ascii="Times New Roman" w:hAnsi="Times New Roman" w:cs="Times New Roman"/>
        </w:rPr>
        <w:t xml:space="preserve">1° </w:t>
      </w:r>
      <w:r w:rsidR="00C0136B" w:rsidRPr="00EA43CC">
        <w:rPr>
          <w:rFonts w:ascii="Times New Roman" w:hAnsi="Times New Roman" w:cs="Times New Roman"/>
        </w:rPr>
        <w:t>Les six occurrences des termes</w:t>
      </w:r>
      <w:r w:rsidR="00195EC1" w:rsidRPr="00EA43CC">
        <w:rPr>
          <w:rFonts w:ascii="Times New Roman" w:hAnsi="Times New Roman" w:cs="Times New Roman"/>
        </w:rPr>
        <w:t> :</w:t>
      </w:r>
      <w:r w:rsidR="00C0136B" w:rsidRPr="00EA43CC">
        <w:rPr>
          <w:rFonts w:ascii="Times New Roman" w:hAnsi="Times New Roman" w:cs="Times New Roman"/>
        </w:rPr>
        <w:t xml:space="preserve"> « Néanmoins, cas de modification » sont remplacés par les termes</w:t>
      </w:r>
      <w:r w:rsidR="00195EC1" w:rsidRPr="00EA43CC">
        <w:rPr>
          <w:rFonts w:ascii="Times New Roman" w:hAnsi="Times New Roman" w:cs="Times New Roman"/>
        </w:rPr>
        <w:t> :</w:t>
      </w:r>
      <w:r w:rsidR="00C0136B" w:rsidRPr="00EA43CC">
        <w:rPr>
          <w:rFonts w:ascii="Times New Roman" w:hAnsi="Times New Roman" w:cs="Times New Roman"/>
        </w:rPr>
        <w:t xml:space="preserve"> « Néan</w:t>
      </w:r>
      <w:r w:rsidR="00672562" w:rsidRPr="00EA43CC">
        <w:rPr>
          <w:rFonts w:ascii="Times New Roman" w:hAnsi="Times New Roman" w:cs="Times New Roman"/>
        </w:rPr>
        <w:t>moins, en cas de modification » ;</w:t>
      </w:r>
    </w:p>
    <w:p w14:paraId="02240C00" w14:textId="32487A11" w:rsidR="006F03FB" w:rsidRPr="00EA43CC" w:rsidRDefault="00C0136B">
      <w:pPr>
        <w:pStyle w:val="Textejustifi"/>
        <w:rPr>
          <w:rFonts w:ascii="Times New Roman" w:hAnsi="Times New Roman" w:cs="Times New Roman"/>
        </w:rPr>
      </w:pPr>
      <w:r w:rsidRPr="00EA43CC">
        <w:rPr>
          <w:rFonts w:ascii="Times New Roman" w:hAnsi="Times New Roman" w:cs="Times New Roman"/>
        </w:rPr>
        <w:t xml:space="preserve">2° </w:t>
      </w:r>
      <w:r w:rsidR="00141A19" w:rsidRPr="00EA43CC">
        <w:rPr>
          <w:rFonts w:ascii="Times New Roman" w:hAnsi="Times New Roman" w:cs="Times New Roman"/>
        </w:rPr>
        <w:t xml:space="preserve">Les quatre premiers alinéas de la deuxième colonne de la huitième ligne du premier tableau </w:t>
      </w:r>
      <w:r w:rsidR="00DA1B9A" w:rsidRPr="00EA43CC">
        <w:rPr>
          <w:rFonts w:ascii="Times New Roman" w:hAnsi="Times New Roman" w:cs="Times New Roman"/>
        </w:rPr>
        <w:t>concernant les articles</w:t>
      </w:r>
      <w:r w:rsidR="00DB7DF2" w:rsidRPr="00EA43CC">
        <w:rPr>
          <w:rFonts w:ascii="Times New Roman" w:hAnsi="Times New Roman" w:cs="Times New Roman"/>
        </w:rPr>
        <w:t xml:space="preserve"> : </w:t>
      </w:r>
      <w:r w:rsidR="00DA1B9A" w:rsidRPr="00EA43CC">
        <w:rPr>
          <w:rFonts w:ascii="Times New Roman" w:hAnsi="Times New Roman" w:cs="Times New Roman"/>
        </w:rPr>
        <w:t xml:space="preserve">« 2.7.2 à 2.7.5 » </w:t>
      </w:r>
      <w:r w:rsidR="00141A19" w:rsidRPr="00EA43CC">
        <w:rPr>
          <w:rFonts w:ascii="Times New Roman" w:hAnsi="Times New Roman" w:cs="Times New Roman"/>
        </w:rPr>
        <w:t xml:space="preserve">sont remplacés par quatre alinéas </w:t>
      </w:r>
      <w:r w:rsidR="007725B8" w:rsidRPr="00EA43CC">
        <w:rPr>
          <w:rFonts w:ascii="Times New Roman" w:hAnsi="Times New Roman" w:cs="Times New Roman"/>
        </w:rPr>
        <w:t xml:space="preserve">ainsi </w:t>
      </w:r>
      <w:r w:rsidR="00141A19" w:rsidRPr="00EA43CC">
        <w:rPr>
          <w:rFonts w:ascii="Times New Roman" w:hAnsi="Times New Roman" w:cs="Times New Roman"/>
        </w:rPr>
        <w:t xml:space="preserve">rédigés : </w:t>
      </w:r>
    </w:p>
    <w:p w14:paraId="3BED0BA8" w14:textId="3692DAAA" w:rsidR="00141A19" w:rsidRPr="00EA43CC" w:rsidRDefault="00141A19" w:rsidP="00141A19">
      <w:pPr>
        <w:pStyle w:val="Textejustifi"/>
        <w:rPr>
          <w:rFonts w:ascii="Times New Roman" w:hAnsi="Times New Roman" w:cs="Times New Roman"/>
        </w:rPr>
      </w:pPr>
      <w:r w:rsidRPr="00EA43CC">
        <w:rPr>
          <w:rFonts w:ascii="Times New Roman" w:hAnsi="Times New Roman" w:cs="Times New Roman"/>
        </w:rPr>
        <w:t xml:space="preserve">« Les dispositions des points 2.7.2 à 2.7.5 </w:t>
      </w:r>
      <w:r w:rsidR="00823A86" w:rsidRPr="00EA43CC">
        <w:rPr>
          <w:rFonts w:ascii="Times New Roman" w:hAnsi="Times New Roman" w:cs="Times New Roman"/>
        </w:rPr>
        <w:t xml:space="preserve">sont </w:t>
      </w:r>
      <w:r w:rsidRPr="00EA43CC">
        <w:rPr>
          <w:rFonts w:ascii="Times New Roman" w:hAnsi="Times New Roman" w:cs="Times New Roman"/>
        </w:rPr>
        <w:t>remplacées par les dispositions suivantes</w:t>
      </w:r>
      <w:r w:rsidR="000C416B" w:rsidRPr="00EA43CC">
        <w:rPr>
          <w:rFonts w:ascii="Times New Roman" w:hAnsi="Times New Roman" w:cs="Times New Roman"/>
        </w:rPr>
        <w:t> </w:t>
      </w:r>
      <w:r w:rsidRPr="00EA43CC">
        <w:rPr>
          <w:rFonts w:ascii="Times New Roman" w:hAnsi="Times New Roman" w:cs="Times New Roman"/>
        </w:rPr>
        <w:t>:</w:t>
      </w:r>
    </w:p>
    <w:p w14:paraId="0FE4F398" w14:textId="106AC9BC" w:rsidR="00141A19" w:rsidRPr="00EA43CC" w:rsidRDefault="00141A19" w:rsidP="00141A19">
      <w:pPr>
        <w:pStyle w:val="Textejustifi"/>
        <w:rPr>
          <w:rFonts w:ascii="Times New Roman" w:hAnsi="Times New Roman" w:cs="Times New Roman"/>
        </w:rPr>
      </w:pPr>
      <w:r w:rsidRPr="00EA43CC">
        <w:rPr>
          <w:rFonts w:ascii="Times New Roman" w:hAnsi="Times New Roman" w:cs="Times New Roman"/>
        </w:rPr>
        <w:t>« " Tout stockage de produits liquides susceptibles de créer une pollution de l</w:t>
      </w:r>
      <w:r w:rsidR="000C416B" w:rsidRPr="00EA43CC">
        <w:rPr>
          <w:rFonts w:ascii="Times New Roman" w:hAnsi="Times New Roman" w:cs="Times New Roman"/>
        </w:rPr>
        <w:t>’</w:t>
      </w:r>
      <w:r w:rsidRPr="00EA43CC">
        <w:rPr>
          <w:rFonts w:ascii="Times New Roman" w:hAnsi="Times New Roman" w:cs="Times New Roman"/>
        </w:rPr>
        <w:t>eau ou du sol est associé à une capacité de rétention dont le volume est au moins égal à la plus grande des deux valeurs suivantes</w:t>
      </w:r>
      <w:r w:rsidR="00672562" w:rsidRPr="00EA43CC">
        <w:rPr>
          <w:rFonts w:ascii="Times New Roman" w:hAnsi="Times New Roman" w:cs="Times New Roman"/>
        </w:rPr>
        <w:t> </w:t>
      </w:r>
      <w:r w:rsidRPr="00EA43CC">
        <w:rPr>
          <w:rFonts w:ascii="Times New Roman" w:hAnsi="Times New Roman" w:cs="Times New Roman"/>
        </w:rPr>
        <w:t>:</w:t>
      </w:r>
    </w:p>
    <w:p w14:paraId="5D61C43E" w14:textId="6BC9EA8A" w:rsidR="00141A19" w:rsidRPr="00EA43CC" w:rsidRDefault="00141A19" w:rsidP="00141A19">
      <w:pPr>
        <w:pStyle w:val="Textejustifi"/>
        <w:rPr>
          <w:rFonts w:ascii="Times New Roman" w:hAnsi="Times New Roman" w:cs="Times New Roman"/>
        </w:rPr>
      </w:pPr>
      <w:r w:rsidRPr="00EA43CC">
        <w:rPr>
          <w:rFonts w:ascii="Times New Roman" w:hAnsi="Times New Roman" w:cs="Times New Roman"/>
        </w:rPr>
        <w:t>« -</w:t>
      </w:r>
      <w:r w:rsidR="000B295C" w:rsidRPr="00EA43CC">
        <w:rPr>
          <w:rFonts w:ascii="Times New Roman" w:hAnsi="Times New Roman" w:cs="Times New Roman"/>
        </w:rPr>
        <w:t xml:space="preserve"> </w:t>
      </w:r>
      <w:r w:rsidRPr="00EA43CC">
        <w:rPr>
          <w:rFonts w:ascii="Times New Roman" w:hAnsi="Times New Roman" w:cs="Times New Roman"/>
        </w:rPr>
        <w:t>100 % de la capacité du plus grand réservoir ou récipient mobile associé</w:t>
      </w:r>
      <w:r w:rsidR="000C416B" w:rsidRPr="00EA43CC">
        <w:rPr>
          <w:rFonts w:ascii="Times New Roman" w:hAnsi="Times New Roman" w:cs="Times New Roman"/>
        </w:rPr>
        <w:t> </w:t>
      </w:r>
      <w:r w:rsidRPr="00EA43CC">
        <w:rPr>
          <w:rFonts w:ascii="Times New Roman" w:hAnsi="Times New Roman" w:cs="Times New Roman"/>
        </w:rPr>
        <w:t>;</w:t>
      </w:r>
    </w:p>
    <w:p w14:paraId="0AB256F1" w14:textId="43A191BB" w:rsidR="00141A19" w:rsidRPr="00EA43CC" w:rsidRDefault="00141A19" w:rsidP="00141A19">
      <w:pPr>
        <w:pStyle w:val="Textejustifi"/>
        <w:rPr>
          <w:rFonts w:ascii="Times New Roman" w:hAnsi="Times New Roman" w:cs="Times New Roman"/>
        </w:rPr>
      </w:pPr>
      <w:r w:rsidRPr="00EA43CC">
        <w:rPr>
          <w:rFonts w:ascii="Times New Roman" w:hAnsi="Times New Roman" w:cs="Times New Roman"/>
        </w:rPr>
        <w:lastRenderedPageBreak/>
        <w:t>« -</w:t>
      </w:r>
      <w:r w:rsidR="000B295C" w:rsidRPr="00EA43CC">
        <w:rPr>
          <w:rFonts w:ascii="Times New Roman" w:hAnsi="Times New Roman" w:cs="Times New Roman"/>
        </w:rPr>
        <w:t xml:space="preserve"> </w:t>
      </w:r>
      <w:r w:rsidRPr="00EA43CC">
        <w:rPr>
          <w:rFonts w:ascii="Times New Roman" w:hAnsi="Times New Roman" w:cs="Times New Roman"/>
        </w:rPr>
        <w:t>50 % de la capacité globale des réservoirs ou récipients mobiles associés. » ;</w:t>
      </w:r>
    </w:p>
    <w:p w14:paraId="76BE1BE9" w14:textId="25622491" w:rsidR="00141A19" w:rsidRPr="00EA43CC" w:rsidRDefault="00AC00C4" w:rsidP="00141A19">
      <w:pPr>
        <w:pStyle w:val="Textejustifi"/>
        <w:rPr>
          <w:rFonts w:ascii="Times New Roman" w:hAnsi="Times New Roman" w:cs="Times New Roman"/>
        </w:rPr>
      </w:pPr>
      <w:r w:rsidRPr="00EA43CC">
        <w:rPr>
          <w:rFonts w:ascii="Times New Roman" w:hAnsi="Times New Roman" w:cs="Times New Roman"/>
        </w:rPr>
        <w:t>3</w:t>
      </w:r>
      <w:r w:rsidR="00141A19" w:rsidRPr="00EA43CC">
        <w:rPr>
          <w:rFonts w:ascii="Times New Roman" w:hAnsi="Times New Roman" w:cs="Times New Roman"/>
        </w:rPr>
        <w:t>° Au troisième alinéa de la deuxième colonne de la quatrième ligne du deuxième tableau</w:t>
      </w:r>
      <w:r w:rsidR="00DA1B9A" w:rsidRPr="00EA43CC">
        <w:rPr>
          <w:rFonts w:ascii="Times New Roman" w:hAnsi="Times New Roman" w:cs="Times New Roman"/>
        </w:rPr>
        <w:t xml:space="preserve"> concernant l’article 2.2</w:t>
      </w:r>
      <w:r w:rsidR="00141A19" w:rsidRPr="00EA43CC">
        <w:rPr>
          <w:rFonts w:ascii="Times New Roman" w:hAnsi="Times New Roman" w:cs="Times New Roman"/>
        </w:rPr>
        <w:t>, les mots</w:t>
      </w:r>
      <w:r w:rsidR="00195EC1" w:rsidRPr="00EA43CC">
        <w:rPr>
          <w:rFonts w:ascii="Times New Roman" w:hAnsi="Times New Roman" w:cs="Times New Roman"/>
        </w:rPr>
        <w:t> :</w:t>
      </w:r>
      <w:r w:rsidR="00141A19" w:rsidRPr="00EA43CC">
        <w:rPr>
          <w:rFonts w:ascii="Times New Roman" w:hAnsi="Times New Roman" w:cs="Times New Roman"/>
        </w:rPr>
        <w:t xml:space="preserve"> « la hauteur libre au minimum de 4,5 mètres » sont remplacés par les mots</w:t>
      </w:r>
      <w:r w:rsidR="00195EC1" w:rsidRPr="00EA43CC">
        <w:rPr>
          <w:rFonts w:ascii="Times New Roman" w:hAnsi="Times New Roman" w:cs="Times New Roman"/>
        </w:rPr>
        <w:t> :</w:t>
      </w:r>
      <w:r w:rsidR="00141A19" w:rsidRPr="00EA43CC">
        <w:rPr>
          <w:rFonts w:ascii="Times New Roman" w:hAnsi="Times New Roman" w:cs="Times New Roman"/>
        </w:rPr>
        <w:t xml:space="preserve"> « la hauteur libre au minimum de 3,5 mètres » ; </w:t>
      </w:r>
    </w:p>
    <w:p w14:paraId="7641BAF8" w14:textId="3E2733FE" w:rsidR="00141A19" w:rsidRPr="00EA43CC" w:rsidRDefault="00AC00C4" w:rsidP="00141A19">
      <w:pPr>
        <w:pStyle w:val="Textejustifi"/>
        <w:rPr>
          <w:rFonts w:ascii="Times New Roman" w:hAnsi="Times New Roman" w:cs="Times New Roman"/>
        </w:rPr>
      </w:pPr>
      <w:r w:rsidRPr="00EA43CC">
        <w:rPr>
          <w:rFonts w:ascii="Times New Roman" w:hAnsi="Times New Roman" w:cs="Times New Roman"/>
        </w:rPr>
        <w:t>4</w:t>
      </w:r>
      <w:r w:rsidR="00141A19" w:rsidRPr="00EA43CC">
        <w:rPr>
          <w:rFonts w:ascii="Times New Roman" w:hAnsi="Times New Roman" w:cs="Times New Roman"/>
        </w:rPr>
        <w:t xml:space="preserve">° Les quatre premiers alinéas de la deuxième colonne de la huitième ligne du deuxième tableau sont remplacés par quatre alinéas rédigés ainsi : </w:t>
      </w:r>
    </w:p>
    <w:p w14:paraId="52AEA9B7" w14:textId="010262F5" w:rsidR="00141A19" w:rsidRPr="00EA43CC" w:rsidRDefault="00141A19" w:rsidP="00141A19">
      <w:pPr>
        <w:pStyle w:val="Textejustifi"/>
        <w:rPr>
          <w:rFonts w:ascii="Times New Roman" w:hAnsi="Times New Roman" w:cs="Times New Roman"/>
        </w:rPr>
      </w:pPr>
      <w:r w:rsidRPr="00EA43CC">
        <w:rPr>
          <w:rFonts w:ascii="Times New Roman" w:hAnsi="Times New Roman" w:cs="Times New Roman"/>
        </w:rPr>
        <w:t xml:space="preserve">« Les dispositions des points 2.7.2 à 2.7.5 </w:t>
      </w:r>
      <w:r w:rsidR="00823A86" w:rsidRPr="00EA43CC">
        <w:rPr>
          <w:rFonts w:ascii="Times New Roman" w:hAnsi="Times New Roman" w:cs="Times New Roman"/>
        </w:rPr>
        <w:t xml:space="preserve">sont </w:t>
      </w:r>
      <w:r w:rsidRPr="00EA43CC">
        <w:rPr>
          <w:rFonts w:ascii="Times New Roman" w:hAnsi="Times New Roman" w:cs="Times New Roman"/>
        </w:rPr>
        <w:t>remplacées par les dispositions suivantes</w:t>
      </w:r>
      <w:r w:rsidR="000C416B" w:rsidRPr="00EA43CC">
        <w:rPr>
          <w:rFonts w:ascii="Times New Roman" w:hAnsi="Times New Roman" w:cs="Times New Roman"/>
        </w:rPr>
        <w:t> </w:t>
      </w:r>
      <w:r w:rsidRPr="00EA43CC">
        <w:rPr>
          <w:rFonts w:ascii="Times New Roman" w:hAnsi="Times New Roman" w:cs="Times New Roman"/>
        </w:rPr>
        <w:t>:</w:t>
      </w:r>
    </w:p>
    <w:p w14:paraId="11B1A16F" w14:textId="539AEFA6" w:rsidR="00141A19" w:rsidRPr="00EA43CC" w:rsidRDefault="00141A19" w:rsidP="00141A19">
      <w:pPr>
        <w:pStyle w:val="Textejustifi"/>
        <w:rPr>
          <w:rFonts w:ascii="Times New Roman" w:hAnsi="Times New Roman" w:cs="Times New Roman"/>
        </w:rPr>
      </w:pPr>
      <w:r w:rsidRPr="00EA43CC">
        <w:rPr>
          <w:rFonts w:ascii="Times New Roman" w:hAnsi="Times New Roman" w:cs="Times New Roman"/>
        </w:rPr>
        <w:t>« " Tout stockage de produits liquides susceptibles de créer une pollution de l</w:t>
      </w:r>
      <w:r w:rsidR="000C416B" w:rsidRPr="00EA43CC">
        <w:rPr>
          <w:rFonts w:ascii="Times New Roman" w:hAnsi="Times New Roman" w:cs="Times New Roman"/>
        </w:rPr>
        <w:t>’</w:t>
      </w:r>
      <w:r w:rsidRPr="00EA43CC">
        <w:rPr>
          <w:rFonts w:ascii="Times New Roman" w:hAnsi="Times New Roman" w:cs="Times New Roman"/>
        </w:rPr>
        <w:t>eau ou du sol est associé à une capacité de rétention dont le volume est au moins égal à la plus grande des deux valeurs suivantes</w:t>
      </w:r>
      <w:r w:rsidR="00480F12" w:rsidRPr="00EA43CC">
        <w:rPr>
          <w:rFonts w:ascii="Times New Roman" w:hAnsi="Times New Roman" w:cs="Times New Roman"/>
        </w:rPr>
        <w:t> </w:t>
      </w:r>
      <w:r w:rsidRPr="00EA43CC">
        <w:rPr>
          <w:rFonts w:ascii="Times New Roman" w:hAnsi="Times New Roman" w:cs="Times New Roman"/>
        </w:rPr>
        <w:t>:</w:t>
      </w:r>
    </w:p>
    <w:p w14:paraId="668ACB88" w14:textId="79E8984E" w:rsidR="00141A19" w:rsidRPr="00EA43CC" w:rsidRDefault="00141A19" w:rsidP="00141A19">
      <w:pPr>
        <w:pStyle w:val="Textejustifi"/>
        <w:rPr>
          <w:rFonts w:ascii="Times New Roman" w:hAnsi="Times New Roman" w:cs="Times New Roman"/>
        </w:rPr>
      </w:pPr>
      <w:r w:rsidRPr="00EA43CC">
        <w:rPr>
          <w:rFonts w:ascii="Times New Roman" w:hAnsi="Times New Roman" w:cs="Times New Roman"/>
        </w:rPr>
        <w:t>« -</w:t>
      </w:r>
      <w:r w:rsidR="000B295C" w:rsidRPr="00EA43CC">
        <w:rPr>
          <w:rFonts w:ascii="Times New Roman" w:hAnsi="Times New Roman" w:cs="Times New Roman"/>
        </w:rPr>
        <w:t xml:space="preserve"> </w:t>
      </w:r>
      <w:r w:rsidRPr="00EA43CC">
        <w:rPr>
          <w:rFonts w:ascii="Times New Roman" w:hAnsi="Times New Roman" w:cs="Times New Roman"/>
        </w:rPr>
        <w:t>100 % de la capacité du plus grand réservoir ou récipient mobile associé</w:t>
      </w:r>
      <w:r w:rsidR="000C416B" w:rsidRPr="00EA43CC">
        <w:rPr>
          <w:rFonts w:ascii="Times New Roman" w:hAnsi="Times New Roman" w:cs="Times New Roman"/>
        </w:rPr>
        <w:t> </w:t>
      </w:r>
      <w:r w:rsidRPr="00EA43CC">
        <w:rPr>
          <w:rFonts w:ascii="Times New Roman" w:hAnsi="Times New Roman" w:cs="Times New Roman"/>
        </w:rPr>
        <w:t>;</w:t>
      </w:r>
    </w:p>
    <w:p w14:paraId="66A01DEF" w14:textId="6B5D5BBE" w:rsidR="00141A19" w:rsidRPr="00EA43CC" w:rsidRDefault="00141A19" w:rsidP="00141A19">
      <w:pPr>
        <w:pStyle w:val="Textejustifi"/>
        <w:rPr>
          <w:rFonts w:ascii="Times New Roman" w:hAnsi="Times New Roman" w:cs="Times New Roman"/>
        </w:rPr>
      </w:pPr>
      <w:r w:rsidRPr="00EA43CC">
        <w:rPr>
          <w:rFonts w:ascii="Times New Roman" w:hAnsi="Times New Roman" w:cs="Times New Roman"/>
        </w:rPr>
        <w:t>« -</w:t>
      </w:r>
      <w:r w:rsidR="000B295C" w:rsidRPr="00EA43CC">
        <w:rPr>
          <w:rFonts w:ascii="Times New Roman" w:hAnsi="Times New Roman" w:cs="Times New Roman"/>
        </w:rPr>
        <w:t xml:space="preserve"> </w:t>
      </w:r>
      <w:r w:rsidRPr="00EA43CC">
        <w:rPr>
          <w:rFonts w:ascii="Times New Roman" w:hAnsi="Times New Roman" w:cs="Times New Roman"/>
        </w:rPr>
        <w:t>50 % de la capacité globale des réservoirs ou récipients mobiles associés. »</w:t>
      </w:r>
      <w:r w:rsidR="000B295C" w:rsidRPr="00EA43CC">
        <w:rPr>
          <w:rFonts w:ascii="Times New Roman" w:hAnsi="Times New Roman" w:cs="Times New Roman"/>
        </w:rPr>
        <w:t>.</w:t>
      </w:r>
    </w:p>
    <w:p w14:paraId="77956E09" w14:textId="6CFD8CBB" w:rsidR="00174104" w:rsidRPr="00EA43CC" w:rsidRDefault="00174104" w:rsidP="00174104">
      <w:pPr>
        <w:pStyle w:val="Textejustifi"/>
        <w:jc w:val="center"/>
        <w:rPr>
          <w:rFonts w:ascii="Times New Roman" w:hAnsi="Times New Roman" w:cs="Times New Roman"/>
          <w:b/>
        </w:rPr>
      </w:pPr>
      <w:r w:rsidRPr="00EA43CC">
        <w:rPr>
          <w:rFonts w:ascii="Times New Roman" w:hAnsi="Times New Roman" w:cs="Times New Roman"/>
          <w:b/>
        </w:rPr>
        <w:t>Article 6</w:t>
      </w:r>
    </w:p>
    <w:p w14:paraId="60276D09" w14:textId="77777777" w:rsidR="00174104" w:rsidRPr="00EA43CC" w:rsidRDefault="00174104" w:rsidP="00EB6FCF">
      <w:pPr>
        <w:spacing w:after="467"/>
        <w:ind w:left="-5"/>
        <w:jc w:val="both"/>
        <w:rPr>
          <w:rFonts w:ascii="Times New Roman" w:hAnsi="Times New Roman" w:cs="Times New Roman"/>
        </w:rPr>
      </w:pPr>
      <w:r w:rsidRPr="00EA43CC">
        <w:rPr>
          <w:rFonts w:ascii="Times New Roman" w:hAnsi="Times New Roman" w:cs="Times New Roman"/>
        </w:rPr>
        <w:t xml:space="preserve">Le directeur général de la prévention des risques est chargé de l’exécution du présent arrêté, qui sera publié au </w:t>
      </w:r>
      <w:r w:rsidRPr="00EA43CC">
        <w:rPr>
          <w:rFonts w:ascii="Times New Roman" w:hAnsi="Times New Roman" w:cs="Times New Roman"/>
          <w:i/>
        </w:rPr>
        <w:t>Journal officiel</w:t>
      </w:r>
      <w:r w:rsidRPr="00EA43CC">
        <w:rPr>
          <w:rFonts w:ascii="Times New Roman" w:hAnsi="Times New Roman" w:cs="Times New Roman"/>
        </w:rPr>
        <w:t xml:space="preserve"> de la République française. </w:t>
      </w:r>
    </w:p>
    <w:p w14:paraId="638ED62F" w14:textId="77777777" w:rsidR="00174104" w:rsidRPr="00EA43CC" w:rsidRDefault="00174104" w:rsidP="00EB6FCF">
      <w:pPr>
        <w:spacing w:after="468"/>
        <w:rPr>
          <w:rFonts w:ascii="Times New Roman" w:hAnsi="Times New Roman" w:cs="Times New Roman"/>
        </w:rPr>
      </w:pPr>
      <w:r w:rsidRPr="00EA43CC">
        <w:rPr>
          <w:rFonts w:ascii="Times New Roman" w:hAnsi="Times New Roman" w:cs="Times New Roman"/>
        </w:rPr>
        <w:t xml:space="preserve">Fait le. </w:t>
      </w:r>
    </w:p>
    <w:p w14:paraId="79BBBE69" w14:textId="4934BC9C" w:rsidR="00174104" w:rsidRPr="00EA43CC" w:rsidRDefault="00174104" w:rsidP="00EB6FCF">
      <w:pPr>
        <w:spacing w:after="266"/>
        <w:rPr>
          <w:rFonts w:ascii="Times New Roman" w:hAnsi="Times New Roman" w:cs="Times New Roman"/>
        </w:rPr>
      </w:pPr>
      <w:r w:rsidRPr="00EA43CC">
        <w:rPr>
          <w:rFonts w:ascii="Times New Roman" w:hAnsi="Times New Roman" w:cs="Times New Roman"/>
        </w:rPr>
        <w:t xml:space="preserve">Pour la ministre </w:t>
      </w:r>
      <w:r w:rsidR="00EB6FCF">
        <w:rPr>
          <w:rFonts w:ascii="Times New Roman" w:hAnsi="Times New Roman" w:cs="Times New Roman"/>
        </w:rPr>
        <w:t xml:space="preserve">de la transition écologique, de la biodiversité, de la forêt, de la mer et de la pêche </w:t>
      </w:r>
      <w:r w:rsidRPr="00EA43CC">
        <w:rPr>
          <w:rFonts w:ascii="Times New Roman" w:hAnsi="Times New Roman" w:cs="Times New Roman"/>
        </w:rPr>
        <w:t xml:space="preserve">et par délégation : </w:t>
      </w:r>
    </w:p>
    <w:p w14:paraId="3284AD38" w14:textId="77777777" w:rsidR="00174104" w:rsidRPr="00EA43CC" w:rsidRDefault="00174104" w:rsidP="00EB6FCF">
      <w:pPr>
        <w:spacing w:after="254" w:line="254" w:lineRule="auto"/>
        <w:rPr>
          <w:rFonts w:ascii="Times New Roman" w:hAnsi="Times New Roman" w:cs="Times New Roman"/>
        </w:rPr>
      </w:pPr>
      <w:r w:rsidRPr="00EA43CC">
        <w:rPr>
          <w:rFonts w:ascii="Times New Roman" w:hAnsi="Times New Roman" w:cs="Times New Roman"/>
        </w:rPr>
        <w:t xml:space="preserve"> </w:t>
      </w:r>
      <w:bookmarkStart w:id="0" w:name="_GoBack"/>
      <w:bookmarkEnd w:id="0"/>
    </w:p>
    <w:p w14:paraId="47661475" w14:textId="3710746B" w:rsidR="00174104" w:rsidRPr="00EA43CC" w:rsidRDefault="00EA43CC" w:rsidP="00EB6FCF">
      <w:pPr>
        <w:spacing w:after="256" w:line="254" w:lineRule="auto"/>
        <w:rPr>
          <w:rFonts w:ascii="Times New Roman" w:hAnsi="Times New Roman" w:cs="Times New Roman"/>
        </w:rPr>
      </w:pPr>
      <w:r w:rsidRPr="00EA43CC">
        <w:rPr>
          <w:rFonts w:ascii="Times New Roman" w:hAnsi="Times New Roman" w:cs="Times New Roman"/>
          <w:sz w:val="23"/>
          <w:szCs w:val="23"/>
        </w:rPr>
        <w:t>Le directeur général de la prévention des risques</w:t>
      </w:r>
      <w:r w:rsidR="00174104" w:rsidRPr="00EA43CC">
        <w:rPr>
          <w:rFonts w:ascii="Times New Roman" w:hAnsi="Times New Roman" w:cs="Times New Roman"/>
        </w:rPr>
        <w:t xml:space="preserve"> </w:t>
      </w:r>
    </w:p>
    <w:p w14:paraId="322BA00D" w14:textId="77777777" w:rsidR="00174104" w:rsidRPr="00EA43CC" w:rsidRDefault="00174104" w:rsidP="00EB6FCF">
      <w:pPr>
        <w:spacing w:after="254" w:line="254" w:lineRule="auto"/>
        <w:rPr>
          <w:rFonts w:ascii="Times New Roman" w:hAnsi="Times New Roman" w:cs="Times New Roman"/>
        </w:rPr>
      </w:pPr>
      <w:r w:rsidRPr="00EA43CC">
        <w:rPr>
          <w:rFonts w:ascii="Times New Roman" w:hAnsi="Times New Roman" w:cs="Times New Roman"/>
        </w:rPr>
        <w:t xml:space="preserve"> </w:t>
      </w:r>
    </w:p>
    <w:p w14:paraId="4EA7DA81" w14:textId="77777777" w:rsidR="00174104" w:rsidRPr="00EA43CC" w:rsidRDefault="00174104" w:rsidP="00EB6FCF">
      <w:pPr>
        <w:spacing w:after="256" w:line="254" w:lineRule="auto"/>
        <w:rPr>
          <w:rFonts w:ascii="Times New Roman" w:hAnsi="Times New Roman" w:cs="Times New Roman"/>
        </w:rPr>
      </w:pPr>
      <w:r w:rsidRPr="00EA43CC">
        <w:rPr>
          <w:rFonts w:ascii="Times New Roman" w:hAnsi="Times New Roman" w:cs="Times New Roman"/>
        </w:rPr>
        <w:t xml:space="preserve"> </w:t>
      </w:r>
    </w:p>
    <w:p w14:paraId="560CC2BD" w14:textId="7547058A" w:rsidR="00174104" w:rsidRPr="00EA43CC" w:rsidRDefault="00EA43CC" w:rsidP="00EB6FCF">
      <w:pPr>
        <w:spacing w:after="10"/>
        <w:rPr>
          <w:rFonts w:ascii="Times New Roman" w:hAnsi="Times New Roman" w:cs="Times New Roman"/>
        </w:rPr>
      </w:pPr>
      <w:r w:rsidRPr="00EA43CC">
        <w:rPr>
          <w:rFonts w:ascii="Times New Roman" w:hAnsi="Times New Roman" w:cs="Times New Roman"/>
        </w:rPr>
        <w:t>Cédric BOURILLET</w:t>
      </w:r>
    </w:p>
    <w:sectPr w:rsidR="00174104" w:rsidRPr="00EA43CC">
      <w:footerReference w:type="default" r:id="rId7"/>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D4645" w14:textId="77777777" w:rsidR="000F73B4" w:rsidRDefault="000F73B4" w:rsidP="000F73B4">
      <w:pPr>
        <w:spacing w:after="0" w:line="240" w:lineRule="auto"/>
      </w:pPr>
      <w:r>
        <w:separator/>
      </w:r>
    </w:p>
  </w:endnote>
  <w:endnote w:type="continuationSeparator" w:id="0">
    <w:p w14:paraId="49B5173D" w14:textId="77777777" w:rsidR="000F73B4" w:rsidRDefault="000F73B4" w:rsidP="000F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590006"/>
      <w:docPartObj>
        <w:docPartGallery w:val="Page Numbers (Bottom of Page)"/>
        <w:docPartUnique/>
      </w:docPartObj>
    </w:sdtPr>
    <w:sdtEndPr/>
    <w:sdtContent>
      <w:p w14:paraId="054754D6" w14:textId="369C02BF" w:rsidR="000B295C" w:rsidRDefault="000B295C" w:rsidP="00174104">
        <w:pPr>
          <w:pStyle w:val="Pieddepage"/>
        </w:pPr>
      </w:p>
      <w:p w14:paraId="445327E1" w14:textId="17D94561" w:rsidR="000F73B4" w:rsidRDefault="00EB6FCF" w:rsidP="000B295C">
        <w:pPr>
          <w:pStyle w:val="Pieddepage"/>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63417" w14:textId="77777777" w:rsidR="000F73B4" w:rsidRDefault="000F73B4" w:rsidP="000F73B4">
      <w:pPr>
        <w:spacing w:after="0" w:line="240" w:lineRule="auto"/>
      </w:pPr>
      <w:r>
        <w:separator/>
      </w:r>
    </w:p>
  </w:footnote>
  <w:footnote w:type="continuationSeparator" w:id="0">
    <w:p w14:paraId="38DB48A7" w14:textId="77777777" w:rsidR="000F73B4" w:rsidRDefault="000F73B4" w:rsidP="000F7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F2DB7"/>
    <w:multiLevelType w:val="hybridMultilevel"/>
    <w:tmpl w:val="5944DCAA"/>
    <w:lvl w:ilvl="0" w:tplc="B824CF7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CD28B7"/>
    <w:multiLevelType w:val="hybridMultilevel"/>
    <w:tmpl w:val="4D10BCE2"/>
    <w:lvl w:ilvl="0" w:tplc="D7AA47F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7D7956"/>
    <w:multiLevelType w:val="hybridMultilevel"/>
    <w:tmpl w:val="E9C483C2"/>
    <w:lvl w:ilvl="0" w:tplc="45D6AEA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64"/>
    <w:rsid w:val="000A5CC1"/>
    <w:rsid w:val="000B1C64"/>
    <w:rsid w:val="000B295C"/>
    <w:rsid w:val="000C324D"/>
    <w:rsid w:val="000C34AE"/>
    <w:rsid w:val="000C416B"/>
    <w:rsid w:val="000F73B4"/>
    <w:rsid w:val="00141A19"/>
    <w:rsid w:val="00174104"/>
    <w:rsid w:val="00195EC1"/>
    <w:rsid w:val="00253C94"/>
    <w:rsid w:val="002B6622"/>
    <w:rsid w:val="002C6F11"/>
    <w:rsid w:val="0033027F"/>
    <w:rsid w:val="003321A1"/>
    <w:rsid w:val="00370C4C"/>
    <w:rsid w:val="003D1AC1"/>
    <w:rsid w:val="003E4FC8"/>
    <w:rsid w:val="00480F12"/>
    <w:rsid w:val="00480F73"/>
    <w:rsid w:val="004E0CD9"/>
    <w:rsid w:val="005363E3"/>
    <w:rsid w:val="0053767C"/>
    <w:rsid w:val="0055081E"/>
    <w:rsid w:val="00551FA0"/>
    <w:rsid w:val="005631F0"/>
    <w:rsid w:val="00597688"/>
    <w:rsid w:val="005B7C4C"/>
    <w:rsid w:val="005D717F"/>
    <w:rsid w:val="005E5E13"/>
    <w:rsid w:val="00601476"/>
    <w:rsid w:val="0065271C"/>
    <w:rsid w:val="006645C1"/>
    <w:rsid w:val="00672562"/>
    <w:rsid w:val="006C33E5"/>
    <w:rsid w:val="006C5F4A"/>
    <w:rsid w:val="006F03FB"/>
    <w:rsid w:val="006F2DEA"/>
    <w:rsid w:val="007155B4"/>
    <w:rsid w:val="00734ECA"/>
    <w:rsid w:val="0073578F"/>
    <w:rsid w:val="007725B8"/>
    <w:rsid w:val="007B074F"/>
    <w:rsid w:val="007C5600"/>
    <w:rsid w:val="007C6D63"/>
    <w:rsid w:val="007D21D7"/>
    <w:rsid w:val="00820562"/>
    <w:rsid w:val="00823A86"/>
    <w:rsid w:val="00834B28"/>
    <w:rsid w:val="00835E35"/>
    <w:rsid w:val="0086106E"/>
    <w:rsid w:val="00862D51"/>
    <w:rsid w:val="00875D44"/>
    <w:rsid w:val="008E170D"/>
    <w:rsid w:val="008E795E"/>
    <w:rsid w:val="008E7CC1"/>
    <w:rsid w:val="0095708B"/>
    <w:rsid w:val="009635C7"/>
    <w:rsid w:val="009735DC"/>
    <w:rsid w:val="009E359B"/>
    <w:rsid w:val="00A577CD"/>
    <w:rsid w:val="00A57EE2"/>
    <w:rsid w:val="00AA4327"/>
    <w:rsid w:val="00AC00C4"/>
    <w:rsid w:val="00B143BF"/>
    <w:rsid w:val="00B572FF"/>
    <w:rsid w:val="00B72286"/>
    <w:rsid w:val="00B74C60"/>
    <w:rsid w:val="00B77DC7"/>
    <w:rsid w:val="00B96D78"/>
    <w:rsid w:val="00C0136B"/>
    <w:rsid w:val="00C05C19"/>
    <w:rsid w:val="00C41100"/>
    <w:rsid w:val="00C418AD"/>
    <w:rsid w:val="00C47F92"/>
    <w:rsid w:val="00C5095D"/>
    <w:rsid w:val="00CB142A"/>
    <w:rsid w:val="00CD3E5D"/>
    <w:rsid w:val="00D53D27"/>
    <w:rsid w:val="00D63F1C"/>
    <w:rsid w:val="00D737DF"/>
    <w:rsid w:val="00DA1B9A"/>
    <w:rsid w:val="00DB7DF2"/>
    <w:rsid w:val="00DE704B"/>
    <w:rsid w:val="00E06F83"/>
    <w:rsid w:val="00E827F0"/>
    <w:rsid w:val="00EA43CC"/>
    <w:rsid w:val="00EB69BA"/>
    <w:rsid w:val="00EB6FCF"/>
    <w:rsid w:val="00EB758C"/>
    <w:rsid w:val="00F5157E"/>
    <w:rsid w:val="00FA7A5A"/>
    <w:rsid w:val="00FB3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EFEF"/>
  <w15:docId w15:val="{5CC69794-D4C4-4FC3-AB99-8070AFAE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Timbre">
    <w:name w:val="SNTimbre"/>
    <w:basedOn w:val="Normal"/>
    <w:link w:val="SNTimbreCar"/>
    <w:autoRedefine/>
    <w:rsid w:val="00F5157E"/>
    <w:pPr>
      <w:widowControl w:val="0"/>
      <w:suppressAutoHyphens/>
      <w:snapToGrid w:val="0"/>
      <w:spacing w:before="120" w:after="0" w:line="240" w:lineRule="auto"/>
      <w:jc w:val="center"/>
    </w:pPr>
    <w:rPr>
      <w:rFonts w:ascii="Times New Roman" w:eastAsia="Lucida Sans Unicode" w:hAnsi="Times New Roman" w:cs="Times New Roman"/>
      <w:kern w:val="0"/>
      <w:sz w:val="24"/>
      <w:szCs w:val="24"/>
    </w:rPr>
  </w:style>
  <w:style w:type="character" w:customStyle="1" w:styleId="SNTimbreCar">
    <w:name w:val="SNTimbre Car"/>
    <w:link w:val="SNTimbre"/>
    <w:rsid w:val="00F5157E"/>
    <w:rPr>
      <w:rFonts w:ascii="Times New Roman" w:eastAsia="Lucida Sans Unicode" w:hAnsi="Times New Roman" w:cs="Times New Roman"/>
      <w:kern w:val="0"/>
      <w:sz w:val="24"/>
      <w:szCs w:val="24"/>
    </w:rPr>
  </w:style>
  <w:style w:type="paragraph" w:customStyle="1" w:styleId="SNRpublique">
    <w:name w:val="SNRépublique"/>
    <w:basedOn w:val="Normal"/>
    <w:autoRedefine/>
    <w:rsid w:val="00F5157E"/>
    <w:pPr>
      <w:widowControl w:val="0"/>
      <w:suppressAutoHyphens/>
      <w:spacing w:after="0" w:line="240" w:lineRule="auto"/>
      <w:jc w:val="center"/>
    </w:pPr>
    <w:rPr>
      <w:rFonts w:ascii="Times New Roman" w:eastAsia="Lucida Sans Unicode" w:hAnsi="Times New Roman" w:cs="Times New Roman"/>
      <w:b/>
      <w:bCs/>
      <w:kern w:val="0"/>
      <w:sz w:val="24"/>
      <w:szCs w:val="24"/>
    </w:rPr>
  </w:style>
  <w:style w:type="paragraph" w:styleId="Titre">
    <w:name w:val="Title"/>
    <w:link w:val="TitreCar"/>
    <w:unhideWhenUsed/>
    <w:qFormat/>
    <w:pPr>
      <w:jc w:val="center"/>
      <w:outlineLvl w:val="0"/>
    </w:pPr>
    <w:rPr>
      <w:rFonts w:ascii="Calibri" w:hAnsi="Calibri"/>
      <w:b/>
    </w:rPr>
  </w:style>
  <w:style w:type="paragraph" w:customStyle="1" w:styleId="Textejustifi">
    <w:name w:val="Texte justifié"/>
    <w:unhideWhenUsed/>
    <w:qFormat/>
    <w:pPr>
      <w:jc w:val="both"/>
    </w:pPr>
    <w:rPr>
      <w:rFonts w:ascii="Calibri" w:hAnsi="Calibri"/>
    </w:rPr>
  </w:style>
  <w:style w:type="paragraph" w:customStyle="1" w:styleId="Textecentr">
    <w:name w:val="Texte centré"/>
    <w:unhideWhenUsed/>
    <w:qFormat/>
    <w:pPr>
      <w:jc w:val="center"/>
    </w:pPr>
    <w:rPr>
      <w:rFonts w:ascii="Calibri" w:hAnsi="Calibri"/>
    </w:rPr>
  </w:style>
  <w:style w:type="paragraph" w:customStyle="1" w:styleId="Textealigngauche">
    <w:name w:val="Texte aligné à gauche"/>
    <w:unhideWhenUsed/>
    <w:qFormat/>
    <w:rPr>
      <w:rFonts w:ascii="Calibri" w:hAnsi="Calibri"/>
    </w:rPr>
  </w:style>
  <w:style w:type="character" w:customStyle="1" w:styleId="Texte">
    <w:name w:val="Texte"/>
    <w:unhideWhenUsed/>
    <w:qFormat/>
    <w:rPr>
      <w:rFonts w:ascii="Calibri" w:hAnsi="Calibri"/>
      <w:sz w:val="22"/>
      <w:szCs w:val="22"/>
    </w:rPr>
  </w:style>
  <w:style w:type="character" w:customStyle="1" w:styleId="TexteItalique">
    <w:name w:val="Texte Italique"/>
    <w:unhideWhenUsed/>
    <w:qFormat/>
    <w:rPr>
      <w:rFonts w:ascii="Calibri" w:hAnsi="Calibri"/>
      <w:i/>
      <w:sz w:val="22"/>
      <w:szCs w:val="22"/>
    </w:rPr>
  </w:style>
  <w:style w:type="character" w:customStyle="1" w:styleId="Titretableau">
    <w:name w:val="Titre tableau"/>
    <w:unhideWhenUsed/>
    <w:qFormat/>
    <w:rPr>
      <w:rFonts w:ascii="Calibri" w:hAnsi="Calibri"/>
      <w:b/>
      <w:sz w:val="22"/>
      <w:szCs w:val="22"/>
    </w:rPr>
  </w:style>
  <w:style w:type="character" w:customStyle="1" w:styleId="Textesupprim">
    <w:name w:val="Texte supprimé"/>
    <w:unhideWhenUsed/>
    <w:qFormat/>
    <w:rPr>
      <w:rFonts w:ascii="Calibri" w:hAnsi="Calibri"/>
      <w:b/>
      <w:strike/>
      <w:color w:val="4472C4"/>
      <w:sz w:val="22"/>
      <w:szCs w:val="22"/>
    </w:rPr>
  </w:style>
  <w:style w:type="character" w:customStyle="1" w:styleId="Textesupprim0">
    <w:name w:val="Texte supprimé"/>
    <w:unhideWhenUsed/>
    <w:qFormat/>
    <w:rPr>
      <w:rFonts w:ascii="Calibri" w:hAnsi="Calibri"/>
      <w:b/>
      <w:i/>
      <w:strike/>
      <w:color w:val="4472C4"/>
      <w:sz w:val="22"/>
      <w:szCs w:val="22"/>
    </w:rPr>
  </w:style>
  <w:style w:type="character" w:customStyle="1" w:styleId="Texteinsr">
    <w:name w:val="Texte inséré"/>
    <w:unhideWhenUsed/>
    <w:qFormat/>
    <w:rPr>
      <w:rFonts w:ascii="Calibri" w:hAnsi="Calibri"/>
      <w:b/>
      <w:color w:val="4472C4"/>
      <w:sz w:val="22"/>
      <w:szCs w:val="22"/>
      <w:u w:val="single"/>
    </w:rPr>
  </w:style>
  <w:style w:type="character" w:customStyle="1" w:styleId="Texteinsrenitalique">
    <w:name w:val="Texte inséré en italique"/>
    <w:unhideWhenUsed/>
    <w:qFormat/>
    <w:rPr>
      <w:rFonts w:ascii="Calibri" w:hAnsi="Calibri"/>
      <w:b/>
      <w:i/>
      <w:color w:val="4472C4"/>
      <w:sz w:val="22"/>
      <w:szCs w:val="22"/>
      <w:u w:val="single"/>
    </w:rPr>
  </w:style>
  <w:style w:type="character" w:customStyle="1" w:styleId="Titrenotice">
    <w:name w:val="Titre notice"/>
    <w:unhideWhenUsed/>
    <w:qFormat/>
    <w:rPr>
      <w:rFonts w:ascii="Calibri" w:hAnsi="Calibri"/>
      <w:b/>
      <w:i/>
      <w:sz w:val="22"/>
      <w:szCs w:val="22"/>
    </w:rPr>
  </w:style>
  <w:style w:type="character" w:customStyle="1" w:styleId="Textenotice">
    <w:name w:val="Texte notice"/>
    <w:unhideWhenUsed/>
    <w:qFormat/>
    <w:rPr>
      <w:rFonts w:ascii="Calibri" w:hAnsi="Calibri"/>
      <w:i/>
      <w:sz w:val="22"/>
      <w:szCs w:val="22"/>
    </w:rPr>
  </w:style>
  <w:style w:type="character" w:customStyle="1" w:styleId="TitreCar">
    <w:name w:val="Titre Car"/>
    <w:basedOn w:val="Policepardfaut"/>
    <w:link w:val="Titre"/>
    <w:rsid w:val="006F03FB"/>
    <w:rPr>
      <w:rFonts w:ascii="Calibri" w:hAnsi="Calibri"/>
      <w:b/>
    </w:rPr>
  </w:style>
  <w:style w:type="character" w:styleId="Marquedecommentaire">
    <w:name w:val="annotation reference"/>
    <w:basedOn w:val="Policepardfaut"/>
    <w:uiPriority w:val="99"/>
    <w:semiHidden/>
    <w:unhideWhenUsed/>
    <w:rsid w:val="00C05C19"/>
    <w:rPr>
      <w:sz w:val="16"/>
      <w:szCs w:val="16"/>
    </w:rPr>
  </w:style>
  <w:style w:type="paragraph" w:styleId="Commentaire">
    <w:name w:val="annotation text"/>
    <w:basedOn w:val="Normal"/>
    <w:link w:val="CommentaireCar"/>
    <w:uiPriority w:val="99"/>
    <w:semiHidden/>
    <w:unhideWhenUsed/>
    <w:rsid w:val="00C05C19"/>
    <w:pPr>
      <w:spacing w:line="240" w:lineRule="auto"/>
    </w:pPr>
    <w:rPr>
      <w:sz w:val="20"/>
      <w:szCs w:val="20"/>
    </w:rPr>
  </w:style>
  <w:style w:type="character" w:customStyle="1" w:styleId="CommentaireCar">
    <w:name w:val="Commentaire Car"/>
    <w:basedOn w:val="Policepardfaut"/>
    <w:link w:val="Commentaire"/>
    <w:uiPriority w:val="99"/>
    <w:semiHidden/>
    <w:rsid w:val="00C05C19"/>
    <w:rPr>
      <w:sz w:val="20"/>
      <w:szCs w:val="20"/>
    </w:rPr>
  </w:style>
  <w:style w:type="paragraph" w:styleId="Objetducommentaire">
    <w:name w:val="annotation subject"/>
    <w:basedOn w:val="Commentaire"/>
    <w:next w:val="Commentaire"/>
    <w:link w:val="ObjetducommentaireCar"/>
    <w:uiPriority w:val="99"/>
    <w:semiHidden/>
    <w:unhideWhenUsed/>
    <w:rsid w:val="00C05C19"/>
    <w:rPr>
      <w:b/>
      <w:bCs/>
    </w:rPr>
  </w:style>
  <w:style w:type="character" w:customStyle="1" w:styleId="ObjetducommentaireCar">
    <w:name w:val="Objet du commentaire Car"/>
    <w:basedOn w:val="CommentaireCar"/>
    <w:link w:val="Objetducommentaire"/>
    <w:uiPriority w:val="99"/>
    <w:semiHidden/>
    <w:rsid w:val="00C05C19"/>
    <w:rPr>
      <w:b/>
      <w:bCs/>
      <w:sz w:val="20"/>
      <w:szCs w:val="20"/>
    </w:rPr>
  </w:style>
  <w:style w:type="paragraph" w:styleId="Textedebulles">
    <w:name w:val="Balloon Text"/>
    <w:basedOn w:val="Normal"/>
    <w:link w:val="TextedebullesCar"/>
    <w:uiPriority w:val="99"/>
    <w:semiHidden/>
    <w:unhideWhenUsed/>
    <w:rsid w:val="00C05C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5C19"/>
    <w:rPr>
      <w:rFonts w:ascii="Segoe UI" w:hAnsi="Segoe UI" w:cs="Segoe UI"/>
      <w:sz w:val="18"/>
      <w:szCs w:val="18"/>
    </w:rPr>
  </w:style>
  <w:style w:type="paragraph" w:styleId="En-tte">
    <w:name w:val="header"/>
    <w:basedOn w:val="Normal"/>
    <w:link w:val="En-tteCar"/>
    <w:uiPriority w:val="99"/>
    <w:unhideWhenUsed/>
    <w:rsid w:val="000F73B4"/>
    <w:pPr>
      <w:tabs>
        <w:tab w:val="center" w:pos="4536"/>
        <w:tab w:val="right" w:pos="9072"/>
      </w:tabs>
      <w:spacing w:after="0" w:line="240" w:lineRule="auto"/>
    </w:pPr>
  </w:style>
  <w:style w:type="character" w:customStyle="1" w:styleId="En-tteCar">
    <w:name w:val="En-tête Car"/>
    <w:basedOn w:val="Policepardfaut"/>
    <w:link w:val="En-tte"/>
    <w:uiPriority w:val="99"/>
    <w:rsid w:val="000F73B4"/>
  </w:style>
  <w:style w:type="paragraph" w:styleId="Pieddepage">
    <w:name w:val="footer"/>
    <w:basedOn w:val="Normal"/>
    <w:link w:val="PieddepageCar"/>
    <w:uiPriority w:val="99"/>
    <w:unhideWhenUsed/>
    <w:rsid w:val="000F7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7758">
      <w:bodyDiv w:val="1"/>
      <w:marLeft w:val="0"/>
      <w:marRight w:val="0"/>
      <w:marTop w:val="0"/>
      <w:marBottom w:val="0"/>
      <w:divBdr>
        <w:top w:val="none" w:sz="0" w:space="0" w:color="auto"/>
        <w:left w:val="none" w:sz="0" w:space="0" w:color="auto"/>
        <w:bottom w:val="none" w:sz="0" w:space="0" w:color="auto"/>
        <w:right w:val="none" w:sz="0" w:space="0" w:color="auto"/>
      </w:divBdr>
    </w:div>
    <w:div w:id="1046031282">
      <w:bodyDiv w:val="1"/>
      <w:marLeft w:val="0"/>
      <w:marRight w:val="0"/>
      <w:marTop w:val="0"/>
      <w:marBottom w:val="0"/>
      <w:divBdr>
        <w:top w:val="none" w:sz="0" w:space="0" w:color="auto"/>
        <w:left w:val="none" w:sz="0" w:space="0" w:color="auto"/>
        <w:bottom w:val="none" w:sz="0" w:space="0" w:color="auto"/>
        <w:right w:val="none" w:sz="0" w:space="0" w:color="auto"/>
      </w:divBdr>
    </w:div>
    <w:div w:id="1438790913">
      <w:bodyDiv w:val="1"/>
      <w:marLeft w:val="0"/>
      <w:marRight w:val="0"/>
      <w:marTop w:val="0"/>
      <w:marBottom w:val="0"/>
      <w:divBdr>
        <w:top w:val="none" w:sz="0" w:space="0" w:color="auto"/>
        <w:left w:val="none" w:sz="0" w:space="0" w:color="auto"/>
        <w:bottom w:val="none" w:sz="0" w:space="0" w:color="auto"/>
        <w:right w:val="none" w:sz="0" w:space="0" w:color="auto"/>
      </w:divBdr>
    </w:div>
    <w:div w:id="2018996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2021</Words>
  <Characters>11117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Projet de Texte</vt:lpstr>
    </vt:vector>
  </TitlesOfParts>
  <Company>DILA</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Texte</dc:title>
  <dc:creator>Aurélie Moreau</dc:creator>
  <cp:keywords>NOPN-EDILE</cp:keywords>
  <dc:description>Projet de Texte</dc:description>
  <cp:lastModifiedBy>MOREAU Aurélie</cp:lastModifiedBy>
  <cp:revision>12</cp:revision>
  <cp:lastPrinted>2025-02-12T07:44:00Z</cp:lastPrinted>
  <dcterms:created xsi:type="dcterms:W3CDTF">2025-04-04T08:19:00Z</dcterms:created>
  <dcterms:modified xsi:type="dcterms:W3CDTF">2025-04-08T15:44:00Z</dcterms:modified>
  <cp:contentStatus>Projet de texte législatif</cp:contentStatus>
</cp:coreProperties>
</file>